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9C1" w:rsidRDefault="0047346C">
      <w:r>
        <w:t xml:space="preserve">                                                                 </w:t>
      </w:r>
      <w:r>
        <w:rPr>
          <w:noProof/>
        </w:rPr>
        <w:drawing>
          <wp:inline distT="0" distB="0" distL="0" distR="0" wp14:anchorId="7A9C953C" wp14:editId="4B9D36B1">
            <wp:extent cx="1428750" cy="1428750"/>
            <wp:effectExtent l="0" t="0" r="0" b="0"/>
            <wp:docPr id="2" name="Picture 2" descr="C:\Users\catherine jane bryan\AppData\Local\Microsoft\Windows\INetCache\Content.MSO\362A0C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therine jane bryan\AppData\Local\Microsoft\Windows\INetCache\Content.MSO\362A0CF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7346C" w:rsidRPr="00413D79" w:rsidRDefault="00413D79">
      <w:pPr>
        <w:rPr>
          <w:sz w:val="28"/>
          <w:szCs w:val="28"/>
          <w:u w:val="single"/>
        </w:rPr>
      </w:pPr>
      <w:r>
        <w:rPr>
          <w:sz w:val="28"/>
          <w:szCs w:val="28"/>
        </w:rPr>
        <w:t xml:space="preserve">                 </w:t>
      </w:r>
      <w:r w:rsidRPr="00413D79">
        <w:rPr>
          <w:sz w:val="28"/>
          <w:szCs w:val="28"/>
          <w:u w:val="single"/>
        </w:rPr>
        <w:t>Special Educational Needs and Disability Policy 202</w:t>
      </w:r>
      <w:r w:rsidR="00D23645">
        <w:rPr>
          <w:sz w:val="28"/>
          <w:szCs w:val="28"/>
          <w:u w:val="single"/>
        </w:rPr>
        <w:t>4</w:t>
      </w:r>
      <w:r w:rsidRPr="00413D79">
        <w:rPr>
          <w:sz w:val="28"/>
          <w:szCs w:val="28"/>
          <w:u w:val="single"/>
        </w:rPr>
        <w:t>/2</w:t>
      </w:r>
      <w:r w:rsidR="00D23645">
        <w:rPr>
          <w:sz w:val="28"/>
          <w:szCs w:val="28"/>
          <w:u w:val="single"/>
        </w:rPr>
        <w:t>5</w:t>
      </w:r>
    </w:p>
    <w:p w:rsidR="0047346C" w:rsidRDefault="0047346C"/>
    <w:p w:rsidR="0047346C" w:rsidRDefault="0047346C">
      <w:r>
        <w:t xml:space="preserve">At Catton Grove Primary </w:t>
      </w:r>
      <w:r w:rsidR="00DB5817">
        <w:t>School,</w:t>
      </w:r>
      <w:r>
        <w:t xml:space="preserve"> we are committed to working together with all members of our school community. Our local offer has been produced with pupils, parents and carers, governors, and members of staff. We welcome comments from parents and stakeholders on our policy, so please do contact us. The best people to contact are:</w:t>
      </w:r>
    </w:p>
    <w:p w:rsidR="0047346C" w:rsidRDefault="0047346C"/>
    <w:p w:rsidR="0047346C" w:rsidRDefault="0047346C">
      <w:r>
        <w:t xml:space="preserve">Headteacher: Catherine Lorne </w:t>
      </w:r>
      <w:hyperlink r:id="rId7" w:history="1">
        <w:r w:rsidRPr="004D27D1">
          <w:rPr>
            <w:rStyle w:val="Hyperlink"/>
          </w:rPr>
          <w:t>head@cattongrove.norfolk.sch.uk</w:t>
        </w:r>
      </w:hyperlink>
    </w:p>
    <w:p w:rsidR="0047346C" w:rsidRDefault="0047346C">
      <w:r>
        <w:t xml:space="preserve">SENCO: Cathy Bryan </w:t>
      </w:r>
      <w:hyperlink r:id="rId8" w:history="1">
        <w:r w:rsidRPr="004D27D1">
          <w:rPr>
            <w:rStyle w:val="Hyperlink"/>
          </w:rPr>
          <w:t>senco@cattongrove.norfolk.sch.uk</w:t>
        </w:r>
      </w:hyperlink>
    </w:p>
    <w:p w:rsidR="0047346C" w:rsidRDefault="0047346C">
      <w:r>
        <w:t xml:space="preserve">Governor with SEND responsibility: Darren Woodward </w:t>
      </w:r>
      <w:hyperlink r:id="rId9" w:history="1">
        <w:r w:rsidR="00A73BE1" w:rsidRPr="004D27D1">
          <w:rPr>
            <w:rStyle w:val="Hyperlink"/>
          </w:rPr>
          <w:t>darren@oakgrovecommunity.co.uk</w:t>
        </w:r>
      </w:hyperlink>
    </w:p>
    <w:p w:rsidR="002C6BA6" w:rsidRDefault="002C6BA6"/>
    <w:p w:rsidR="00A73BE1" w:rsidRPr="00A73BE1" w:rsidRDefault="00A73BE1" w:rsidP="00A73BE1">
      <w:pPr>
        <w:pStyle w:val="NormalWeb"/>
        <w:shd w:val="clear" w:color="auto" w:fill="FFFFFF"/>
        <w:spacing w:before="0" w:beforeAutospacing="0" w:after="300" w:afterAutospacing="0"/>
        <w:textAlignment w:val="baseline"/>
        <w:rPr>
          <w:rFonts w:asciiTheme="minorHAnsi" w:hAnsiTheme="minorHAnsi" w:cstheme="minorHAnsi"/>
          <w:color w:val="000000"/>
        </w:rPr>
      </w:pPr>
      <w:r>
        <w:rPr>
          <w:rFonts w:asciiTheme="minorHAnsi" w:hAnsiTheme="minorHAnsi" w:cstheme="minorHAnsi"/>
          <w:color w:val="000000"/>
        </w:rPr>
        <w:t xml:space="preserve">At </w:t>
      </w:r>
      <w:r w:rsidRPr="00A73BE1">
        <w:rPr>
          <w:rFonts w:asciiTheme="minorHAnsi" w:hAnsiTheme="minorHAnsi" w:cstheme="minorHAnsi"/>
          <w:color w:val="000000"/>
        </w:rPr>
        <w:t xml:space="preserve">Catton Grove Primary </w:t>
      </w:r>
      <w:r w:rsidR="00AC768C" w:rsidRPr="00A73BE1">
        <w:rPr>
          <w:rFonts w:asciiTheme="minorHAnsi" w:hAnsiTheme="minorHAnsi" w:cstheme="minorHAnsi"/>
          <w:color w:val="000000"/>
        </w:rPr>
        <w:t>Scho</w:t>
      </w:r>
      <w:r w:rsidR="00AC768C">
        <w:rPr>
          <w:rFonts w:asciiTheme="minorHAnsi" w:hAnsiTheme="minorHAnsi" w:cstheme="minorHAnsi"/>
          <w:color w:val="000000"/>
        </w:rPr>
        <w:t>o</w:t>
      </w:r>
      <w:r w:rsidR="00AC768C" w:rsidRPr="00A73BE1">
        <w:rPr>
          <w:rFonts w:asciiTheme="minorHAnsi" w:hAnsiTheme="minorHAnsi" w:cstheme="minorHAnsi"/>
          <w:color w:val="000000"/>
        </w:rPr>
        <w:t>l,</w:t>
      </w:r>
      <w:r>
        <w:rPr>
          <w:rFonts w:asciiTheme="minorHAnsi" w:hAnsiTheme="minorHAnsi" w:cstheme="minorHAnsi"/>
          <w:color w:val="000000"/>
        </w:rPr>
        <w:t xml:space="preserve"> we</w:t>
      </w:r>
      <w:r w:rsidRPr="00A73BE1">
        <w:rPr>
          <w:rFonts w:asciiTheme="minorHAnsi" w:hAnsiTheme="minorHAnsi" w:cstheme="minorHAnsi"/>
          <w:color w:val="000000"/>
        </w:rPr>
        <w:t xml:space="preserve"> </w:t>
      </w:r>
      <w:r w:rsidR="00AC768C" w:rsidRPr="00A73BE1">
        <w:rPr>
          <w:rFonts w:asciiTheme="minorHAnsi" w:hAnsiTheme="minorHAnsi" w:cstheme="minorHAnsi"/>
          <w:color w:val="000000"/>
        </w:rPr>
        <w:t>provide</w:t>
      </w:r>
      <w:r w:rsidRPr="00A73BE1">
        <w:rPr>
          <w:rFonts w:asciiTheme="minorHAnsi" w:hAnsiTheme="minorHAnsi" w:cstheme="minorHAnsi"/>
          <w:color w:val="000000"/>
        </w:rPr>
        <w:t xml:space="preserve"> a broad</w:t>
      </w:r>
      <w:r>
        <w:rPr>
          <w:rFonts w:asciiTheme="minorHAnsi" w:hAnsiTheme="minorHAnsi" w:cstheme="minorHAnsi"/>
          <w:color w:val="000000"/>
        </w:rPr>
        <w:t>,</w:t>
      </w:r>
      <w:r w:rsidRPr="00A73BE1">
        <w:rPr>
          <w:rFonts w:asciiTheme="minorHAnsi" w:hAnsiTheme="minorHAnsi" w:cstheme="minorHAnsi"/>
          <w:color w:val="000000"/>
        </w:rPr>
        <w:t xml:space="preserve"> balanced</w:t>
      </w:r>
      <w:r>
        <w:rPr>
          <w:rFonts w:asciiTheme="minorHAnsi" w:hAnsiTheme="minorHAnsi" w:cstheme="minorHAnsi"/>
          <w:color w:val="000000"/>
        </w:rPr>
        <w:t xml:space="preserve"> and creative</w:t>
      </w:r>
      <w:r w:rsidRPr="00A73BE1">
        <w:rPr>
          <w:rFonts w:asciiTheme="minorHAnsi" w:hAnsiTheme="minorHAnsi" w:cstheme="minorHAnsi"/>
          <w:color w:val="000000"/>
        </w:rPr>
        <w:t xml:space="preserve"> curriculum for all children in a safe, stimulating and caring environment. </w:t>
      </w:r>
      <w:r w:rsidR="00AC768C">
        <w:rPr>
          <w:rFonts w:asciiTheme="minorHAnsi" w:hAnsiTheme="minorHAnsi" w:cstheme="minorHAnsi"/>
          <w:color w:val="000000"/>
        </w:rPr>
        <w:t>A</w:t>
      </w:r>
      <w:r w:rsidRPr="00A73BE1">
        <w:rPr>
          <w:rFonts w:asciiTheme="minorHAnsi" w:hAnsiTheme="minorHAnsi" w:cstheme="minorHAnsi"/>
          <w:color w:val="000000"/>
        </w:rPr>
        <w:t xml:space="preserve">lthough we work as one, we understand </w:t>
      </w:r>
      <w:r w:rsidR="00AC768C">
        <w:rPr>
          <w:rFonts w:asciiTheme="minorHAnsi" w:hAnsiTheme="minorHAnsi" w:cstheme="minorHAnsi"/>
          <w:color w:val="000000"/>
        </w:rPr>
        <w:t>our school</w:t>
      </w:r>
      <w:r w:rsidRPr="00A73BE1">
        <w:rPr>
          <w:rFonts w:asciiTheme="minorHAnsi" w:hAnsiTheme="minorHAnsi" w:cstheme="minorHAnsi"/>
          <w:color w:val="000000"/>
        </w:rPr>
        <w:t xml:space="preserve"> is a community of individuals with particular and diverse needs, who will learn, develop and grow in very different ways.</w:t>
      </w:r>
    </w:p>
    <w:p w:rsidR="00A73BE1" w:rsidRPr="00A73BE1" w:rsidRDefault="00A73BE1" w:rsidP="00A73BE1">
      <w:pPr>
        <w:pStyle w:val="NormalWeb"/>
        <w:shd w:val="clear" w:color="auto" w:fill="FFFFFF"/>
        <w:spacing w:before="0" w:beforeAutospacing="0" w:after="300" w:afterAutospacing="0"/>
        <w:textAlignment w:val="baseline"/>
        <w:rPr>
          <w:rFonts w:asciiTheme="minorHAnsi" w:hAnsiTheme="minorHAnsi" w:cstheme="minorHAnsi"/>
          <w:color w:val="000000"/>
        </w:rPr>
      </w:pPr>
      <w:r w:rsidRPr="00A73BE1">
        <w:rPr>
          <w:rFonts w:asciiTheme="minorHAnsi" w:hAnsiTheme="minorHAnsi" w:cstheme="minorHAnsi"/>
          <w:color w:val="000000"/>
        </w:rPr>
        <w:t>In planning and teaching, our staff set suitable learning challenges for, and respond to this diversity of need, which includes, but is not limited to, Special Educational Needs.</w:t>
      </w:r>
    </w:p>
    <w:p w:rsidR="00A73BE1" w:rsidRPr="00A73BE1" w:rsidRDefault="00A73BE1" w:rsidP="00A73BE1">
      <w:pPr>
        <w:pStyle w:val="NormalWeb"/>
        <w:shd w:val="clear" w:color="auto" w:fill="FFFFFF"/>
        <w:spacing w:before="0" w:beforeAutospacing="0" w:after="300" w:afterAutospacing="0"/>
        <w:textAlignment w:val="baseline"/>
        <w:rPr>
          <w:rFonts w:asciiTheme="minorHAnsi" w:hAnsiTheme="minorHAnsi" w:cstheme="minorHAnsi"/>
          <w:color w:val="000000"/>
        </w:rPr>
      </w:pPr>
      <w:r w:rsidRPr="00A73BE1">
        <w:rPr>
          <w:rFonts w:asciiTheme="minorHAnsi" w:hAnsiTheme="minorHAnsi" w:cstheme="minorHAnsi"/>
          <w:color w:val="000000"/>
        </w:rPr>
        <w:t>This policy builds on our School Inclusion Policy, which recognises the need for equal opportunities for all learners.</w:t>
      </w:r>
    </w:p>
    <w:p w:rsidR="00A73BE1" w:rsidRPr="00A73BE1" w:rsidRDefault="00A73BE1" w:rsidP="00A73BE1">
      <w:pPr>
        <w:pStyle w:val="NormalWeb"/>
        <w:shd w:val="clear" w:color="auto" w:fill="FFFFFF"/>
        <w:spacing w:before="0" w:beforeAutospacing="0" w:after="0" w:afterAutospacing="0"/>
        <w:textAlignment w:val="baseline"/>
        <w:rPr>
          <w:rFonts w:asciiTheme="minorHAnsi" w:hAnsiTheme="minorHAnsi" w:cstheme="minorHAnsi"/>
          <w:color w:val="000000"/>
        </w:rPr>
      </w:pPr>
      <w:r w:rsidRPr="00A73BE1">
        <w:rPr>
          <w:rFonts w:asciiTheme="minorHAnsi" w:hAnsiTheme="minorHAnsi" w:cstheme="minorHAnsi"/>
          <w:color w:val="000000"/>
        </w:rPr>
        <w:t>Additional information about the implementation of this policy can be found in our SEN Information Report. This is part of the Local Offer for learners with SEND. (</w:t>
      </w:r>
      <w:hyperlink r:id="rId10" w:tgtFrame="_blank" w:history="1">
        <w:r w:rsidRPr="00A73BE1">
          <w:rPr>
            <w:rStyle w:val="Hyperlink"/>
            <w:rFonts w:asciiTheme="minorHAnsi" w:hAnsiTheme="minorHAnsi" w:cstheme="minorHAnsi"/>
            <w:color w:val="8224E3"/>
            <w:bdr w:val="none" w:sz="0" w:space="0" w:color="auto" w:frame="1"/>
          </w:rPr>
          <w:t>www.norfolk.gov.uk/children-and-families/send-local-offer</w:t>
        </w:r>
      </w:hyperlink>
      <w:r w:rsidRPr="00A73BE1">
        <w:rPr>
          <w:rFonts w:asciiTheme="minorHAnsi" w:hAnsiTheme="minorHAnsi" w:cstheme="minorHAnsi"/>
          <w:color w:val="000000"/>
          <w:bdr w:val="none" w:sz="0" w:space="0" w:color="auto" w:frame="1"/>
        </w:rPr>
        <w:t>)</w:t>
      </w:r>
    </w:p>
    <w:p w:rsidR="00A73BE1" w:rsidRDefault="00A73BE1">
      <w:pPr>
        <w:rPr>
          <w:rFonts w:cstheme="minorHAnsi"/>
          <w:sz w:val="24"/>
          <w:szCs w:val="24"/>
        </w:rPr>
      </w:pPr>
    </w:p>
    <w:p w:rsidR="00AC768C" w:rsidRPr="00AC768C" w:rsidRDefault="00AC768C" w:rsidP="00AC768C">
      <w:pPr>
        <w:shd w:val="clear" w:color="auto" w:fill="FFFFFF"/>
        <w:spacing w:after="0" w:line="240" w:lineRule="auto"/>
        <w:textAlignment w:val="baseline"/>
        <w:rPr>
          <w:rFonts w:eastAsia="Times New Roman" w:cstheme="minorHAnsi"/>
          <w:color w:val="000000"/>
          <w:sz w:val="24"/>
          <w:szCs w:val="24"/>
          <w:lang w:eastAsia="en-GB"/>
        </w:rPr>
      </w:pPr>
      <w:r w:rsidRPr="00AC768C">
        <w:rPr>
          <w:rFonts w:eastAsia="Times New Roman" w:cstheme="minorHAnsi"/>
          <w:b/>
          <w:bCs/>
          <w:color w:val="000000"/>
          <w:sz w:val="24"/>
          <w:szCs w:val="24"/>
          <w:u w:val="single"/>
          <w:bdr w:val="none" w:sz="0" w:space="0" w:color="auto" w:frame="1"/>
          <w:lang w:eastAsia="en-GB"/>
        </w:rPr>
        <w:t>Definitions</w:t>
      </w:r>
    </w:p>
    <w:p w:rsidR="00AC768C" w:rsidRPr="00AC768C" w:rsidRDefault="00AC768C" w:rsidP="00AC768C">
      <w:pPr>
        <w:shd w:val="clear" w:color="auto" w:fill="FFFFFF"/>
        <w:spacing w:after="300" w:line="240" w:lineRule="auto"/>
        <w:textAlignment w:val="baseline"/>
        <w:rPr>
          <w:rFonts w:eastAsia="Times New Roman" w:cstheme="minorHAnsi"/>
          <w:color w:val="000000"/>
          <w:sz w:val="24"/>
          <w:szCs w:val="24"/>
          <w:lang w:eastAsia="en-GB"/>
        </w:rPr>
      </w:pPr>
      <w:r w:rsidRPr="00AC768C">
        <w:rPr>
          <w:rFonts w:eastAsia="Times New Roman" w:cstheme="minorHAnsi"/>
          <w:color w:val="000000"/>
          <w:sz w:val="24"/>
          <w:szCs w:val="24"/>
          <w:lang w:eastAsia="en-GB"/>
        </w:rPr>
        <w:t> The 2015 SEND Code of Practice states that:</w:t>
      </w:r>
    </w:p>
    <w:p w:rsidR="00AC768C" w:rsidRPr="00AC768C" w:rsidRDefault="00AC768C" w:rsidP="00AC768C">
      <w:pPr>
        <w:shd w:val="clear" w:color="auto" w:fill="FFFFFF"/>
        <w:spacing w:after="0" w:line="240" w:lineRule="auto"/>
        <w:textAlignment w:val="baseline"/>
        <w:rPr>
          <w:rFonts w:eastAsia="Times New Roman" w:cstheme="minorHAnsi"/>
          <w:color w:val="000000"/>
          <w:sz w:val="24"/>
          <w:szCs w:val="24"/>
          <w:lang w:eastAsia="en-GB"/>
        </w:rPr>
      </w:pPr>
      <w:r w:rsidRPr="00AC768C">
        <w:rPr>
          <w:rFonts w:eastAsia="Times New Roman" w:cstheme="minorHAnsi"/>
          <w:i/>
          <w:iCs/>
          <w:color w:val="000000"/>
          <w:sz w:val="24"/>
          <w:szCs w:val="24"/>
          <w:bdr w:val="none" w:sz="0" w:space="0" w:color="auto" w:frame="1"/>
          <w:lang w:eastAsia="en-GB"/>
        </w:rPr>
        <w:t>“A child or young person has SEN if they have a learning difficulty or disability which calls for special educational provision to be made for them. A child of compulsory school age or a young person has a learning difficulty or disability if he/she:</w:t>
      </w:r>
    </w:p>
    <w:p w:rsidR="00AC768C" w:rsidRDefault="00AC768C" w:rsidP="00AC768C">
      <w:pPr>
        <w:shd w:val="clear" w:color="auto" w:fill="FFFFFF"/>
        <w:spacing w:after="0" w:line="240" w:lineRule="auto"/>
        <w:ind w:left="300"/>
        <w:textAlignment w:val="baseline"/>
        <w:rPr>
          <w:rFonts w:eastAsia="Times New Roman" w:cstheme="minorHAnsi"/>
          <w:i/>
          <w:iCs/>
          <w:color w:val="000000"/>
          <w:sz w:val="24"/>
          <w:szCs w:val="24"/>
          <w:bdr w:val="none" w:sz="0" w:space="0" w:color="auto" w:frame="1"/>
          <w:lang w:eastAsia="en-GB"/>
        </w:rPr>
      </w:pPr>
      <w:r w:rsidRPr="00AC768C">
        <w:rPr>
          <w:rFonts w:eastAsia="Times New Roman" w:cstheme="minorHAnsi"/>
          <w:i/>
          <w:iCs/>
          <w:color w:val="000000"/>
          <w:sz w:val="24"/>
          <w:szCs w:val="24"/>
          <w:bdr w:val="none" w:sz="0" w:space="0" w:color="auto" w:frame="1"/>
          <w:lang w:eastAsia="en-GB"/>
        </w:rPr>
        <w:t>has a significantly greater difficulty in learning than the majority of others of the same age: or</w:t>
      </w:r>
      <w:r>
        <w:rPr>
          <w:rFonts w:eastAsia="Times New Roman" w:cstheme="minorHAnsi"/>
          <w:color w:val="000000"/>
          <w:sz w:val="24"/>
          <w:szCs w:val="24"/>
          <w:lang w:eastAsia="en-GB"/>
        </w:rPr>
        <w:t xml:space="preserve"> </w:t>
      </w:r>
      <w:r w:rsidRPr="00AC768C">
        <w:rPr>
          <w:rFonts w:eastAsia="Times New Roman" w:cstheme="minorHAnsi"/>
          <w:i/>
          <w:iCs/>
          <w:color w:val="000000"/>
          <w:sz w:val="24"/>
          <w:szCs w:val="24"/>
          <w:bdr w:val="none" w:sz="0" w:space="0" w:color="auto" w:frame="1"/>
          <w:lang w:eastAsia="en-GB"/>
        </w:rPr>
        <w:t xml:space="preserve">has a disability which prevents or hinders him/her from making use of facilities of </w:t>
      </w:r>
      <w:r w:rsidRPr="00AC768C">
        <w:rPr>
          <w:rFonts w:eastAsia="Times New Roman" w:cstheme="minorHAnsi"/>
          <w:i/>
          <w:iCs/>
          <w:color w:val="000000"/>
          <w:sz w:val="24"/>
          <w:szCs w:val="24"/>
          <w:bdr w:val="none" w:sz="0" w:space="0" w:color="auto" w:frame="1"/>
          <w:lang w:eastAsia="en-GB"/>
        </w:rPr>
        <w:lastRenderedPageBreak/>
        <w:t>a kind generally provided for others of the same age in mainstream schools or mainstream post-16 institutions”</w:t>
      </w:r>
    </w:p>
    <w:p w:rsidR="00AC768C" w:rsidRPr="00AC768C" w:rsidRDefault="00AC768C" w:rsidP="00AC768C">
      <w:pPr>
        <w:shd w:val="clear" w:color="auto" w:fill="FFFFFF"/>
        <w:spacing w:after="0" w:line="240" w:lineRule="auto"/>
        <w:ind w:left="300"/>
        <w:textAlignment w:val="baseline"/>
        <w:rPr>
          <w:rFonts w:eastAsia="Times New Roman" w:cstheme="minorHAnsi"/>
          <w:color w:val="000000"/>
          <w:sz w:val="24"/>
          <w:szCs w:val="24"/>
          <w:lang w:eastAsia="en-GB"/>
        </w:rPr>
      </w:pPr>
    </w:p>
    <w:p w:rsidR="00AC768C" w:rsidRPr="00F21EA3" w:rsidRDefault="00AC768C" w:rsidP="00AC768C">
      <w:pPr>
        <w:pStyle w:val="NormalWeb"/>
        <w:shd w:val="clear" w:color="auto" w:fill="FFFFFF"/>
        <w:rPr>
          <w:rFonts w:asciiTheme="minorHAnsi" w:hAnsiTheme="minorHAnsi" w:cstheme="minorHAnsi"/>
          <w:color w:val="333333"/>
        </w:rPr>
      </w:pPr>
      <w:r w:rsidRPr="00F21EA3">
        <w:rPr>
          <w:rFonts w:asciiTheme="minorHAnsi" w:hAnsiTheme="minorHAnsi" w:cstheme="minorHAnsi"/>
          <w:color w:val="333333"/>
        </w:rPr>
        <w:t xml:space="preserve">Not all vulnerable learners will have SEN. Only those with a learning difficulty that requires special educational provision will be identified as having SEN. We are committed to ensuring that all learners have access to learning opportunities, and for those who are at risk of not </w:t>
      </w:r>
      <w:r>
        <w:rPr>
          <w:rFonts w:asciiTheme="minorHAnsi" w:hAnsiTheme="minorHAnsi" w:cstheme="minorHAnsi"/>
          <w:color w:val="333333"/>
        </w:rPr>
        <w:t xml:space="preserve">making progress with their </w:t>
      </w:r>
      <w:r w:rsidRPr="00F21EA3">
        <w:rPr>
          <w:rFonts w:asciiTheme="minorHAnsi" w:hAnsiTheme="minorHAnsi" w:cstheme="minorHAnsi"/>
          <w:color w:val="333333"/>
        </w:rPr>
        <w:t>learning, we will intervene.</w:t>
      </w:r>
    </w:p>
    <w:p w:rsidR="00AC768C" w:rsidRDefault="00AC768C" w:rsidP="00AC768C">
      <w:pPr>
        <w:shd w:val="clear" w:color="auto" w:fill="FFFFFF"/>
        <w:spacing w:after="0" w:line="240" w:lineRule="auto"/>
        <w:textAlignment w:val="baseline"/>
        <w:rPr>
          <w:rFonts w:eastAsia="Times New Roman" w:cstheme="minorHAnsi"/>
          <w:color w:val="000000"/>
          <w:sz w:val="24"/>
          <w:szCs w:val="24"/>
          <w:lang w:eastAsia="en-GB"/>
        </w:rPr>
      </w:pPr>
    </w:p>
    <w:p w:rsidR="00AC768C" w:rsidRPr="00AC768C" w:rsidRDefault="00AC768C" w:rsidP="00AC768C">
      <w:pPr>
        <w:shd w:val="clear" w:color="auto" w:fill="FFFFFF"/>
        <w:spacing w:after="0" w:line="240" w:lineRule="auto"/>
        <w:textAlignment w:val="baseline"/>
        <w:rPr>
          <w:rFonts w:eastAsia="Times New Roman" w:cstheme="minorHAnsi"/>
          <w:color w:val="000000"/>
          <w:sz w:val="24"/>
          <w:szCs w:val="24"/>
          <w:lang w:eastAsia="en-GB"/>
        </w:rPr>
      </w:pPr>
      <w:r w:rsidRPr="00AC768C">
        <w:rPr>
          <w:rFonts w:eastAsia="Times New Roman" w:cstheme="minorHAnsi"/>
          <w:b/>
          <w:bCs/>
          <w:color w:val="000000"/>
          <w:sz w:val="24"/>
          <w:szCs w:val="24"/>
          <w:u w:val="single"/>
          <w:bdr w:val="none" w:sz="0" w:space="0" w:color="auto" w:frame="1"/>
          <w:lang w:eastAsia="en-GB"/>
        </w:rPr>
        <w:t>Areas of special educational need</w:t>
      </w:r>
    </w:p>
    <w:p w:rsidR="00AC768C" w:rsidRPr="00AC768C" w:rsidRDefault="00AC768C" w:rsidP="00AC768C">
      <w:pPr>
        <w:shd w:val="clear" w:color="auto" w:fill="FFFFFF"/>
        <w:spacing w:after="300" w:line="240" w:lineRule="auto"/>
        <w:textAlignment w:val="baseline"/>
        <w:rPr>
          <w:rFonts w:eastAsia="Times New Roman" w:cstheme="minorHAnsi"/>
          <w:color w:val="000000"/>
          <w:sz w:val="24"/>
          <w:szCs w:val="24"/>
          <w:lang w:eastAsia="en-GB"/>
        </w:rPr>
      </w:pPr>
      <w:r w:rsidRPr="00AC768C">
        <w:rPr>
          <w:rFonts w:eastAsia="Times New Roman" w:cstheme="minorHAnsi"/>
          <w:color w:val="000000"/>
          <w:sz w:val="24"/>
          <w:szCs w:val="24"/>
          <w:lang w:eastAsia="en-GB"/>
        </w:rPr>
        <w:t>At Catton Grove Primary School</w:t>
      </w:r>
      <w:r>
        <w:rPr>
          <w:rFonts w:eastAsia="Times New Roman" w:cstheme="minorHAnsi"/>
          <w:color w:val="000000"/>
          <w:sz w:val="24"/>
          <w:szCs w:val="24"/>
          <w:lang w:eastAsia="en-GB"/>
        </w:rPr>
        <w:t xml:space="preserve">, </w:t>
      </w:r>
      <w:r w:rsidRPr="00AC768C">
        <w:rPr>
          <w:rFonts w:eastAsia="Times New Roman" w:cstheme="minorHAnsi"/>
          <w:color w:val="000000"/>
          <w:sz w:val="24"/>
          <w:szCs w:val="24"/>
          <w:lang w:eastAsia="en-GB"/>
        </w:rPr>
        <w:t>we make provision for pupils with the following four areas of need as outlined in the 2015 SEND Code of Practice:</w:t>
      </w:r>
    </w:p>
    <w:p w:rsidR="00AC768C" w:rsidRPr="00AC768C" w:rsidRDefault="00AC768C" w:rsidP="00AC768C">
      <w:pPr>
        <w:numPr>
          <w:ilvl w:val="0"/>
          <w:numId w:val="2"/>
        </w:numPr>
        <w:shd w:val="clear" w:color="auto" w:fill="FFFFFF"/>
        <w:spacing w:after="0" w:line="240" w:lineRule="auto"/>
        <w:ind w:left="300"/>
        <w:textAlignment w:val="baseline"/>
        <w:rPr>
          <w:rFonts w:eastAsia="Times New Roman" w:cstheme="minorHAnsi"/>
          <w:color w:val="000000"/>
          <w:sz w:val="24"/>
          <w:szCs w:val="24"/>
          <w:lang w:eastAsia="en-GB"/>
        </w:rPr>
      </w:pPr>
      <w:r w:rsidRPr="00AC768C">
        <w:rPr>
          <w:rFonts w:eastAsia="Times New Roman" w:cstheme="minorHAnsi"/>
          <w:color w:val="000000"/>
          <w:sz w:val="24"/>
          <w:szCs w:val="24"/>
          <w:lang w:eastAsia="en-GB"/>
        </w:rPr>
        <w:t>Communication and Interaction.</w:t>
      </w:r>
    </w:p>
    <w:p w:rsidR="00AC768C" w:rsidRPr="00AC768C" w:rsidRDefault="00AC768C" w:rsidP="00AC768C">
      <w:pPr>
        <w:numPr>
          <w:ilvl w:val="0"/>
          <w:numId w:val="2"/>
        </w:numPr>
        <w:shd w:val="clear" w:color="auto" w:fill="FFFFFF"/>
        <w:spacing w:after="0" w:line="240" w:lineRule="auto"/>
        <w:ind w:left="300"/>
        <w:textAlignment w:val="baseline"/>
        <w:rPr>
          <w:rFonts w:eastAsia="Times New Roman" w:cstheme="minorHAnsi"/>
          <w:color w:val="000000"/>
          <w:sz w:val="24"/>
          <w:szCs w:val="24"/>
          <w:lang w:eastAsia="en-GB"/>
        </w:rPr>
      </w:pPr>
      <w:r w:rsidRPr="00AC768C">
        <w:rPr>
          <w:rFonts w:eastAsia="Times New Roman" w:cstheme="minorHAnsi"/>
          <w:color w:val="000000"/>
          <w:sz w:val="24"/>
          <w:szCs w:val="24"/>
          <w:lang w:eastAsia="en-GB"/>
        </w:rPr>
        <w:t>Cognition and Learning.</w:t>
      </w:r>
    </w:p>
    <w:p w:rsidR="00AC768C" w:rsidRPr="00AC768C" w:rsidRDefault="00AC768C" w:rsidP="00AC768C">
      <w:pPr>
        <w:numPr>
          <w:ilvl w:val="0"/>
          <w:numId w:val="2"/>
        </w:numPr>
        <w:shd w:val="clear" w:color="auto" w:fill="FFFFFF"/>
        <w:spacing w:after="0" w:line="240" w:lineRule="auto"/>
        <w:ind w:left="300"/>
        <w:textAlignment w:val="baseline"/>
        <w:rPr>
          <w:rFonts w:eastAsia="Times New Roman" w:cstheme="minorHAnsi"/>
          <w:color w:val="000000"/>
          <w:sz w:val="24"/>
          <w:szCs w:val="24"/>
          <w:lang w:eastAsia="en-GB"/>
        </w:rPr>
      </w:pPr>
      <w:r w:rsidRPr="00AC768C">
        <w:rPr>
          <w:rFonts w:eastAsia="Times New Roman" w:cstheme="minorHAnsi"/>
          <w:color w:val="000000"/>
          <w:sz w:val="24"/>
          <w:szCs w:val="24"/>
          <w:lang w:eastAsia="en-GB"/>
        </w:rPr>
        <w:t>Social, Emotional and Mental Health.</w:t>
      </w:r>
    </w:p>
    <w:p w:rsidR="00AC768C" w:rsidRPr="00AC768C" w:rsidRDefault="00AC768C" w:rsidP="00AC768C">
      <w:pPr>
        <w:numPr>
          <w:ilvl w:val="0"/>
          <w:numId w:val="2"/>
        </w:numPr>
        <w:shd w:val="clear" w:color="auto" w:fill="FFFFFF"/>
        <w:spacing w:after="0" w:line="240" w:lineRule="auto"/>
        <w:ind w:left="300"/>
        <w:textAlignment w:val="baseline"/>
        <w:rPr>
          <w:rFonts w:eastAsia="Times New Roman" w:cstheme="minorHAnsi"/>
          <w:color w:val="000000"/>
          <w:sz w:val="24"/>
          <w:szCs w:val="24"/>
          <w:lang w:eastAsia="en-GB"/>
        </w:rPr>
      </w:pPr>
      <w:r w:rsidRPr="00AC768C">
        <w:rPr>
          <w:rFonts w:eastAsia="Times New Roman" w:cstheme="minorHAnsi"/>
          <w:color w:val="000000"/>
          <w:sz w:val="24"/>
          <w:szCs w:val="24"/>
          <w:lang w:eastAsia="en-GB"/>
        </w:rPr>
        <w:t>Sensory and / or Physical.</w:t>
      </w:r>
    </w:p>
    <w:p w:rsidR="00AC768C" w:rsidRDefault="00AC768C">
      <w:pPr>
        <w:rPr>
          <w:rFonts w:cstheme="minorHAnsi"/>
          <w:sz w:val="24"/>
          <w:szCs w:val="24"/>
        </w:rPr>
      </w:pPr>
    </w:p>
    <w:p w:rsidR="00B11361" w:rsidRDefault="00B11361" w:rsidP="00B11361">
      <w:pPr>
        <w:shd w:val="clear" w:color="auto" w:fill="FFFFFF"/>
        <w:spacing w:after="0" w:line="240" w:lineRule="auto"/>
        <w:textAlignment w:val="baseline"/>
        <w:rPr>
          <w:rFonts w:eastAsia="Times New Roman" w:cstheme="minorHAnsi"/>
          <w:b/>
          <w:bCs/>
          <w:color w:val="000000"/>
          <w:sz w:val="24"/>
          <w:szCs w:val="24"/>
          <w:u w:val="single"/>
          <w:bdr w:val="none" w:sz="0" w:space="0" w:color="auto" w:frame="1"/>
          <w:lang w:eastAsia="en-GB"/>
        </w:rPr>
      </w:pPr>
      <w:r w:rsidRPr="00B11361">
        <w:rPr>
          <w:rFonts w:eastAsia="Times New Roman" w:cstheme="minorHAnsi"/>
          <w:b/>
          <w:bCs/>
          <w:color w:val="000000"/>
          <w:sz w:val="24"/>
          <w:szCs w:val="24"/>
          <w:u w:val="single"/>
          <w:bdr w:val="none" w:sz="0" w:space="0" w:color="auto" w:frame="1"/>
          <w:lang w:eastAsia="en-GB"/>
        </w:rPr>
        <w:t>Legal Framework</w:t>
      </w:r>
    </w:p>
    <w:p w:rsidR="00B11361" w:rsidRPr="00B11361" w:rsidRDefault="00B11361" w:rsidP="00B11361">
      <w:pPr>
        <w:shd w:val="clear" w:color="auto" w:fill="FFFFFF"/>
        <w:spacing w:after="0" w:line="240" w:lineRule="auto"/>
        <w:textAlignment w:val="baseline"/>
        <w:rPr>
          <w:rFonts w:eastAsia="Times New Roman" w:cstheme="minorHAnsi"/>
          <w:color w:val="000000"/>
          <w:sz w:val="24"/>
          <w:szCs w:val="24"/>
          <w:lang w:eastAsia="en-GB"/>
        </w:rPr>
      </w:pPr>
    </w:p>
    <w:p w:rsidR="00B11361" w:rsidRPr="00B11361" w:rsidRDefault="00B11361" w:rsidP="00B11361">
      <w:pPr>
        <w:shd w:val="clear" w:color="auto" w:fill="FFFFFF"/>
        <w:spacing w:after="300" w:line="240" w:lineRule="auto"/>
        <w:textAlignment w:val="baseline"/>
        <w:rPr>
          <w:rFonts w:eastAsia="Times New Roman" w:cstheme="minorHAnsi"/>
          <w:color w:val="000000"/>
          <w:sz w:val="24"/>
          <w:szCs w:val="24"/>
          <w:lang w:eastAsia="en-GB"/>
        </w:rPr>
      </w:pPr>
      <w:r w:rsidRPr="00B11361">
        <w:rPr>
          <w:rFonts w:eastAsia="Times New Roman" w:cstheme="minorHAnsi"/>
          <w:color w:val="000000"/>
          <w:sz w:val="24"/>
          <w:szCs w:val="24"/>
          <w:lang w:eastAsia="en-GB"/>
        </w:rPr>
        <w:t>To make this provision, this policy will have due regard to legislation, including, but not limited to:</w:t>
      </w:r>
    </w:p>
    <w:p w:rsidR="00B11361" w:rsidRPr="00B11361" w:rsidRDefault="00B11361" w:rsidP="00B11361">
      <w:pPr>
        <w:numPr>
          <w:ilvl w:val="0"/>
          <w:numId w:val="3"/>
        </w:numPr>
        <w:shd w:val="clear" w:color="auto" w:fill="FFFFFF"/>
        <w:spacing w:after="0" w:line="240" w:lineRule="auto"/>
        <w:ind w:left="300"/>
        <w:textAlignment w:val="baseline"/>
        <w:rPr>
          <w:rFonts w:eastAsia="Times New Roman" w:cstheme="minorHAnsi"/>
          <w:color w:val="000000"/>
          <w:sz w:val="24"/>
          <w:szCs w:val="24"/>
          <w:lang w:eastAsia="en-GB"/>
        </w:rPr>
      </w:pPr>
      <w:r w:rsidRPr="00B11361">
        <w:rPr>
          <w:rFonts w:eastAsia="Times New Roman" w:cstheme="minorHAnsi"/>
          <w:color w:val="000000"/>
          <w:sz w:val="24"/>
          <w:szCs w:val="24"/>
          <w:lang w:eastAsia="en-GB"/>
        </w:rPr>
        <w:t>The Children and Families Act 2014 (and related regulations).</w:t>
      </w:r>
    </w:p>
    <w:p w:rsidR="00B11361" w:rsidRPr="00B11361" w:rsidRDefault="00B11361" w:rsidP="00B11361">
      <w:pPr>
        <w:numPr>
          <w:ilvl w:val="0"/>
          <w:numId w:val="3"/>
        </w:numPr>
        <w:shd w:val="clear" w:color="auto" w:fill="FFFFFF"/>
        <w:spacing w:after="0" w:line="240" w:lineRule="auto"/>
        <w:ind w:left="300"/>
        <w:textAlignment w:val="baseline"/>
        <w:rPr>
          <w:rFonts w:eastAsia="Times New Roman" w:cstheme="minorHAnsi"/>
          <w:color w:val="000000"/>
          <w:sz w:val="24"/>
          <w:szCs w:val="24"/>
          <w:lang w:eastAsia="en-GB"/>
        </w:rPr>
      </w:pPr>
      <w:r w:rsidRPr="00B11361">
        <w:rPr>
          <w:rFonts w:eastAsia="Times New Roman" w:cstheme="minorHAnsi"/>
          <w:color w:val="000000"/>
          <w:sz w:val="24"/>
          <w:szCs w:val="24"/>
          <w:lang w:eastAsia="en-GB"/>
        </w:rPr>
        <w:t>Health and Social Care Act 2012.</w:t>
      </w:r>
    </w:p>
    <w:p w:rsidR="00B11361" w:rsidRPr="00B11361" w:rsidRDefault="00B11361" w:rsidP="00B11361">
      <w:pPr>
        <w:numPr>
          <w:ilvl w:val="0"/>
          <w:numId w:val="3"/>
        </w:numPr>
        <w:shd w:val="clear" w:color="auto" w:fill="FFFFFF"/>
        <w:spacing w:after="0" w:line="240" w:lineRule="auto"/>
        <w:ind w:left="300"/>
        <w:textAlignment w:val="baseline"/>
        <w:rPr>
          <w:rFonts w:eastAsia="Times New Roman" w:cstheme="minorHAnsi"/>
          <w:color w:val="000000"/>
          <w:sz w:val="24"/>
          <w:szCs w:val="24"/>
          <w:lang w:eastAsia="en-GB"/>
        </w:rPr>
      </w:pPr>
      <w:r w:rsidRPr="00B11361">
        <w:rPr>
          <w:rFonts w:eastAsia="Times New Roman" w:cstheme="minorHAnsi"/>
          <w:color w:val="000000"/>
          <w:sz w:val="24"/>
          <w:szCs w:val="24"/>
          <w:lang w:eastAsia="en-GB"/>
        </w:rPr>
        <w:t>The Equality Act 2010.</w:t>
      </w:r>
    </w:p>
    <w:p w:rsidR="00B11361" w:rsidRPr="00B11361" w:rsidRDefault="00B11361" w:rsidP="00B11361">
      <w:pPr>
        <w:numPr>
          <w:ilvl w:val="0"/>
          <w:numId w:val="3"/>
        </w:numPr>
        <w:shd w:val="clear" w:color="auto" w:fill="FFFFFF"/>
        <w:spacing w:after="0" w:line="240" w:lineRule="auto"/>
        <w:ind w:left="300"/>
        <w:textAlignment w:val="baseline"/>
        <w:rPr>
          <w:rFonts w:eastAsia="Times New Roman" w:cstheme="minorHAnsi"/>
          <w:color w:val="000000"/>
          <w:sz w:val="24"/>
          <w:szCs w:val="24"/>
          <w:lang w:eastAsia="en-GB"/>
        </w:rPr>
      </w:pPr>
      <w:r w:rsidRPr="00B11361">
        <w:rPr>
          <w:rFonts w:eastAsia="Times New Roman" w:cstheme="minorHAnsi"/>
          <w:color w:val="000000"/>
          <w:sz w:val="24"/>
          <w:szCs w:val="24"/>
          <w:lang w:eastAsia="en-GB"/>
        </w:rPr>
        <w:t>The Mental Capacity Act 2005.</w:t>
      </w:r>
    </w:p>
    <w:p w:rsidR="00B11361" w:rsidRPr="00B11361" w:rsidRDefault="00B11361" w:rsidP="00B11361">
      <w:pPr>
        <w:numPr>
          <w:ilvl w:val="0"/>
          <w:numId w:val="3"/>
        </w:numPr>
        <w:shd w:val="clear" w:color="auto" w:fill="FFFFFF"/>
        <w:spacing w:after="0" w:line="240" w:lineRule="auto"/>
        <w:ind w:left="300"/>
        <w:textAlignment w:val="baseline"/>
        <w:rPr>
          <w:rFonts w:eastAsia="Times New Roman" w:cstheme="minorHAnsi"/>
          <w:color w:val="000000"/>
          <w:sz w:val="24"/>
          <w:szCs w:val="24"/>
          <w:lang w:eastAsia="en-GB"/>
        </w:rPr>
      </w:pPr>
      <w:r w:rsidRPr="00B11361">
        <w:rPr>
          <w:rFonts w:eastAsia="Times New Roman" w:cstheme="minorHAnsi"/>
          <w:color w:val="000000"/>
          <w:sz w:val="24"/>
          <w:szCs w:val="24"/>
          <w:lang w:eastAsia="en-GB"/>
        </w:rPr>
        <w:t>Children’s Act 1989.</w:t>
      </w:r>
    </w:p>
    <w:p w:rsidR="00B11361" w:rsidRDefault="00B11361" w:rsidP="00B11361">
      <w:pPr>
        <w:shd w:val="clear" w:color="auto" w:fill="FFFFFF"/>
        <w:spacing w:after="300" w:line="240" w:lineRule="auto"/>
        <w:textAlignment w:val="baseline"/>
        <w:rPr>
          <w:rFonts w:eastAsia="Times New Roman" w:cstheme="minorHAnsi"/>
          <w:color w:val="000000"/>
          <w:sz w:val="24"/>
          <w:szCs w:val="24"/>
          <w:lang w:eastAsia="en-GB"/>
        </w:rPr>
      </w:pPr>
    </w:p>
    <w:p w:rsidR="00B11361" w:rsidRPr="00B11361" w:rsidRDefault="00B11361" w:rsidP="00B11361">
      <w:pPr>
        <w:shd w:val="clear" w:color="auto" w:fill="FFFFFF"/>
        <w:spacing w:after="300" w:line="240" w:lineRule="auto"/>
        <w:textAlignment w:val="baseline"/>
        <w:rPr>
          <w:rFonts w:eastAsia="Times New Roman" w:cstheme="minorHAnsi"/>
          <w:color w:val="000000"/>
          <w:sz w:val="24"/>
          <w:szCs w:val="24"/>
          <w:lang w:eastAsia="en-GB"/>
        </w:rPr>
      </w:pPr>
      <w:r w:rsidRPr="00B11361">
        <w:rPr>
          <w:rFonts w:eastAsia="Times New Roman" w:cstheme="minorHAnsi"/>
          <w:color w:val="000000"/>
          <w:sz w:val="24"/>
          <w:szCs w:val="24"/>
          <w:lang w:eastAsia="en-GB"/>
        </w:rPr>
        <w:t>It will also consider statutory and non-statutory related guidance, including, but not limited to:</w:t>
      </w:r>
    </w:p>
    <w:p w:rsidR="00B11361" w:rsidRPr="00B11361" w:rsidRDefault="00B11361" w:rsidP="00B11361">
      <w:pPr>
        <w:numPr>
          <w:ilvl w:val="0"/>
          <w:numId w:val="4"/>
        </w:numPr>
        <w:shd w:val="clear" w:color="auto" w:fill="FFFFFF"/>
        <w:spacing w:after="0" w:line="240" w:lineRule="auto"/>
        <w:ind w:left="300"/>
        <w:textAlignment w:val="baseline"/>
        <w:rPr>
          <w:rFonts w:eastAsia="Times New Roman" w:cstheme="minorHAnsi"/>
          <w:color w:val="000000"/>
          <w:sz w:val="24"/>
          <w:szCs w:val="24"/>
          <w:lang w:eastAsia="en-GB"/>
        </w:rPr>
      </w:pPr>
      <w:r w:rsidRPr="00B11361">
        <w:rPr>
          <w:rFonts w:eastAsia="Times New Roman" w:cstheme="minorHAnsi"/>
          <w:color w:val="000000"/>
          <w:sz w:val="24"/>
          <w:szCs w:val="24"/>
          <w:lang w:eastAsia="en-GB"/>
        </w:rPr>
        <w:t>The 2015 SEND Code of Practice 0-25.</w:t>
      </w:r>
    </w:p>
    <w:p w:rsidR="00B11361" w:rsidRPr="00B11361" w:rsidRDefault="00B11361" w:rsidP="00B11361">
      <w:pPr>
        <w:numPr>
          <w:ilvl w:val="0"/>
          <w:numId w:val="4"/>
        </w:numPr>
        <w:shd w:val="clear" w:color="auto" w:fill="FFFFFF"/>
        <w:spacing w:after="0" w:line="240" w:lineRule="auto"/>
        <w:ind w:left="300"/>
        <w:textAlignment w:val="baseline"/>
        <w:rPr>
          <w:rFonts w:eastAsia="Times New Roman" w:cstheme="minorHAnsi"/>
          <w:color w:val="000000"/>
          <w:sz w:val="24"/>
          <w:szCs w:val="24"/>
          <w:lang w:eastAsia="en-GB"/>
        </w:rPr>
      </w:pPr>
      <w:r w:rsidRPr="00B11361">
        <w:rPr>
          <w:rFonts w:eastAsia="Times New Roman" w:cstheme="minorHAnsi"/>
          <w:color w:val="000000"/>
          <w:sz w:val="24"/>
          <w:szCs w:val="24"/>
          <w:lang w:eastAsia="en-GB"/>
        </w:rPr>
        <w:t>Supporting Children with Medical Conditions.</w:t>
      </w:r>
    </w:p>
    <w:p w:rsidR="00B11361" w:rsidRPr="00B11361" w:rsidRDefault="00B11361" w:rsidP="00B11361">
      <w:pPr>
        <w:numPr>
          <w:ilvl w:val="0"/>
          <w:numId w:val="4"/>
        </w:numPr>
        <w:shd w:val="clear" w:color="auto" w:fill="FFFFFF"/>
        <w:spacing w:after="0" w:line="240" w:lineRule="auto"/>
        <w:ind w:left="300"/>
        <w:textAlignment w:val="baseline"/>
        <w:rPr>
          <w:rFonts w:eastAsia="Times New Roman" w:cstheme="minorHAnsi"/>
          <w:color w:val="000000"/>
          <w:sz w:val="24"/>
          <w:szCs w:val="24"/>
          <w:lang w:eastAsia="en-GB"/>
        </w:rPr>
      </w:pPr>
      <w:r w:rsidRPr="00B11361">
        <w:rPr>
          <w:rFonts w:eastAsia="Times New Roman" w:cstheme="minorHAnsi"/>
          <w:color w:val="000000"/>
          <w:sz w:val="24"/>
          <w:szCs w:val="24"/>
          <w:lang w:eastAsia="en-GB"/>
        </w:rPr>
        <w:t>Keeping Children Safe in Education.</w:t>
      </w:r>
    </w:p>
    <w:p w:rsidR="00B11361" w:rsidRPr="00B11361" w:rsidRDefault="00B11361" w:rsidP="00B11361">
      <w:pPr>
        <w:numPr>
          <w:ilvl w:val="0"/>
          <w:numId w:val="4"/>
        </w:numPr>
        <w:shd w:val="clear" w:color="auto" w:fill="FFFFFF"/>
        <w:spacing w:after="0" w:line="240" w:lineRule="auto"/>
        <w:ind w:left="300"/>
        <w:textAlignment w:val="baseline"/>
        <w:rPr>
          <w:rFonts w:eastAsia="Times New Roman" w:cstheme="minorHAnsi"/>
          <w:color w:val="000000"/>
          <w:sz w:val="24"/>
          <w:szCs w:val="24"/>
          <w:lang w:eastAsia="en-GB"/>
        </w:rPr>
      </w:pPr>
      <w:r w:rsidRPr="00B11361">
        <w:rPr>
          <w:rFonts w:eastAsia="Times New Roman" w:cstheme="minorHAnsi"/>
          <w:color w:val="000000"/>
          <w:sz w:val="24"/>
          <w:szCs w:val="24"/>
          <w:lang w:eastAsia="en-GB"/>
        </w:rPr>
        <w:t>Working Together to Safeguard Children.</w:t>
      </w:r>
    </w:p>
    <w:p w:rsidR="00B11361" w:rsidRDefault="00B11361" w:rsidP="00B11361">
      <w:pPr>
        <w:shd w:val="clear" w:color="auto" w:fill="FFFFFF"/>
        <w:spacing w:after="300" w:line="240" w:lineRule="auto"/>
        <w:textAlignment w:val="baseline"/>
        <w:rPr>
          <w:rFonts w:eastAsia="Times New Roman" w:cstheme="minorHAnsi"/>
          <w:color w:val="000000"/>
          <w:sz w:val="24"/>
          <w:szCs w:val="24"/>
          <w:lang w:eastAsia="en-GB"/>
        </w:rPr>
      </w:pPr>
    </w:p>
    <w:p w:rsidR="00B11361" w:rsidRPr="00B11361" w:rsidRDefault="00B11361" w:rsidP="00B11361">
      <w:pPr>
        <w:shd w:val="clear" w:color="auto" w:fill="FFFFFF"/>
        <w:spacing w:after="300" w:line="240" w:lineRule="auto"/>
        <w:textAlignment w:val="baseline"/>
        <w:rPr>
          <w:rFonts w:eastAsia="Times New Roman" w:cstheme="minorHAnsi"/>
          <w:color w:val="000000"/>
          <w:sz w:val="24"/>
          <w:szCs w:val="24"/>
          <w:lang w:eastAsia="en-GB"/>
        </w:rPr>
      </w:pPr>
      <w:r w:rsidRPr="00B11361">
        <w:rPr>
          <w:rFonts w:eastAsia="Times New Roman" w:cstheme="minorHAnsi"/>
          <w:color w:val="000000"/>
          <w:sz w:val="24"/>
          <w:szCs w:val="24"/>
          <w:lang w:eastAsia="en-GB"/>
        </w:rPr>
        <w:t>These documents are readily available online</w:t>
      </w:r>
      <w:r>
        <w:rPr>
          <w:rFonts w:eastAsia="Times New Roman" w:cstheme="minorHAnsi"/>
          <w:color w:val="000000"/>
          <w:sz w:val="24"/>
          <w:szCs w:val="24"/>
          <w:lang w:eastAsia="en-GB"/>
        </w:rPr>
        <w:t>.</w:t>
      </w:r>
    </w:p>
    <w:p w:rsidR="00B11361" w:rsidRPr="002C6BA6" w:rsidRDefault="00B11361">
      <w:pPr>
        <w:rPr>
          <w:b/>
          <w:sz w:val="24"/>
          <w:szCs w:val="24"/>
          <w:u w:val="single"/>
        </w:rPr>
      </w:pPr>
      <w:r w:rsidRPr="002C6BA6">
        <w:rPr>
          <w:b/>
          <w:sz w:val="24"/>
          <w:szCs w:val="24"/>
          <w:u w:val="single"/>
        </w:rPr>
        <w:t xml:space="preserve">Aims of this Policy </w:t>
      </w:r>
    </w:p>
    <w:p w:rsidR="00B11361" w:rsidRPr="00B11361" w:rsidRDefault="00B11361" w:rsidP="00B11361">
      <w:pPr>
        <w:pStyle w:val="ListParagraph"/>
        <w:numPr>
          <w:ilvl w:val="0"/>
          <w:numId w:val="7"/>
        </w:numPr>
        <w:ind w:left="360"/>
        <w:rPr>
          <w:sz w:val="24"/>
          <w:szCs w:val="24"/>
        </w:rPr>
      </w:pPr>
      <w:r w:rsidRPr="00B11361">
        <w:rPr>
          <w:sz w:val="24"/>
          <w:szCs w:val="24"/>
        </w:rPr>
        <w:t>To work within the guidance outlined in the SEN Code of Practice 2015 and adhere to expectations from the Local Authority</w:t>
      </w:r>
    </w:p>
    <w:p w:rsidR="002C6BA6" w:rsidRDefault="00B11361" w:rsidP="00106064">
      <w:pPr>
        <w:pStyle w:val="ListParagraph"/>
        <w:numPr>
          <w:ilvl w:val="0"/>
          <w:numId w:val="6"/>
        </w:numPr>
        <w:ind w:left="420"/>
        <w:rPr>
          <w:sz w:val="24"/>
          <w:szCs w:val="24"/>
        </w:rPr>
      </w:pPr>
      <w:r w:rsidRPr="002C6BA6">
        <w:rPr>
          <w:sz w:val="24"/>
          <w:szCs w:val="24"/>
        </w:rPr>
        <w:lastRenderedPageBreak/>
        <w:t xml:space="preserve">To identify and put in place appropriate provision for pupils who have </w:t>
      </w:r>
      <w:r w:rsidR="002C6BA6">
        <w:rPr>
          <w:sz w:val="24"/>
          <w:szCs w:val="24"/>
        </w:rPr>
        <w:t>special educational needs and disabilities</w:t>
      </w:r>
    </w:p>
    <w:p w:rsidR="00B11361" w:rsidRPr="002C6BA6" w:rsidRDefault="00B11361" w:rsidP="00106064">
      <w:pPr>
        <w:pStyle w:val="ListParagraph"/>
        <w:numPr>
          <w:ilvl w:val="0"/>
          <w:numId w:val="6"/>
        </w:numPr>
        <w:ind w:left="420"/>
        <w:rPr>
          <w:sz w:val="24"/>
          <w:szCs w:val="24"/>
        </w:rPr>
      </w:pPr>
      <w:r w:rsidRPr="002C6BA6">
        <w:rPr>
          <w:sz w:val="24"/>
          <w:szCs w:val="24"/>
        </w:rPr>
        <w:t xml:space="preserve">To operate a whole school approach to the management and provision of support for </w:t>
      </w:r>
      <w:r w:rsidR="002C6BA6">
        <w:rPr>
          <w:sz w:val="24"/>
          <w:szCs w:val="24"/>
        </w:rPr>
        <w:t>special educational needs</w:t>
      </w:r>
      <w:r w:rsidRPr="002C6BA6">
        <w:rPr>
          <w:sz w:val="24"/>
          <w:szCs w:val="24"/>
        </w:rPr>
        <w:t xml:space="preserve"> that considers all of a pupil’s needs (Assess, plan, do, review model) </w:t>
      </w:r>
    </w:p>
    <w:p w:rsidR="00B11361" w:rsidRPr="00B11361" w:rsidRDefault="00B11361" w:rsidP="00B11361">
      <w:pPr>
        <w:pStyle w:val="ListParagraph"/>
        <w:numPr>
          <w:ilvl w:val="0"/>
          <w:numId w:val="6"/>
        </w:numPr>
        <w:ind w:left="420"/>
        <w:rPr>
          <w:sz w:val="24"/>
          <w:szCs w:val="24"/>
        </w:rPr>
      </w:pPr>
      <w:r w:rsidRPr="00B11361">
        <w:rPr>
          <w:sz w:val="24"/>
          <w:szCs w:val="24"/>
        </w:rPr>
        <w:t xml:space="preserve">To ensure that parents and carers have a clear understanding of how the school supports pupils with </w:t>
      </w:r>
      <w:r w:rsidR="002C6BA6">
        <w:rPr>
          <w:sz w:val="24"/>
          <w:szCs w:val="24"/>
        </w:rPr>
        <w:t>special educational needs</w:t>
      </w:r>
      <w:r w:rsidRPr="00B11361">
        <w:rPr>
          <w:sz w:val="24"/>
          <w:szCs w:val="24"/>
        </w:rPr>
        <w:t xml:space="preserve"> and their own involvement in this </w:t>
      </w:r>
    </w:p>
    <w:p w:rsidR="00B11361" w:rsidRPr="00B11361" w:rsidRDefault="00B11361" w:rsidP="00B11361">
      <w:pPr>
        <w:pStyle w:val="ListParagraph"/>
        <w:numPr>
          <w:ilvl w:val="0"/>
          <w:numId w:val="6"/>
        </w:numPr>
        <w:ind w:left="420"/>
        <w:rPr>
          <w:rFonts w:cstheme="minorHAnsi"/>
          <w:sz w:val="24"/>
          <w:szCs w:val="24"/>
        </w:rPr>
      </w:pPr>
      <w:r w:rsidRPr="00B11361">
        <w:rPr>
          <w:sz w:val="24"/>
          <w:szCs w:val="24"/>
        </w:rPr>
        <w:t>To provide support</w:t>
      </w:r>
      <w:r w:rsidR="0022211B">
        <w:rPr>
          <w:sz w:val="24"/>
          <w:szCs w:val="24"/>
        </w:rPr>
        <w:t xml:space="preserve"> </w:t>
      </w:r>
      <w:r w:rsidRPr="00B11361">
        <w:rPr>
          <w:sz w:val="24"/>
          <w:szCs w:val="24"/>
        </w:rPr>
        <w:t>and advice for all staff</w:t>
      </w:r>
      <w:r w:rsidR="002C6BA6">
        <w:rPr>
          <w:sz w:val="24"/>
          <w:szCs w:val="24"/>
        </w:rPr>
        <w:t xml:space="preserve"> who support </w:t>
      </w:r>
      <w:r w:rsidRPr="00B11361">
        <w:rPr>
          <w:sz w:val="24"/>
          <w:szCs w:val="24"/>
        </w:rPr>
        <w:t>pupils</w:t>
      </w:r>
      <w:r w:rsidR="002C6BA6">
        <w:rPr>
          <w:sz w:val="24"/>
          <w:szCs w:val="24"/>
        </w:rPr>
        <w:t xml:space="preserve"> with special educational needs</w:t>
      </w:r>
    </w:p>
    <w:p w:rsidR="00B11361" w:rsidRPr="00B11361" w:rsidRDefault="00413D79" w:rsidP="00B11361">
      <w:pPr>
        <w:pStyle w:val="ListParagraph"/>
        <w:numPr>
          <w:ilvl w:val="0"/>
          <w:numId w:val="6"/>
        </w:numPr>
        <w:ind w:left="420"/>
        <w:rPr>
          <w:rFonts w:cstheme="minorHAnsi"/>
          <w:sz w:val="24"/>
          <w:szCs w:val="24"/>
        </w:rPr>
      </w:pPr>
      <w:r>
        <w:rPr>
          <w:rFonts w:cstheme="minorHAnsi"/>
          <w:sz w:val="24"/>
          <w:szCs w:val="24"/>
        </w:rPr>
        <w:t>To ensure that our approach to planning and provision is person-centred, and that children have an active voice in the process</w:t>
      </w:r>
    </w:p>
    <w:p w:rsidR="00B11361" w:rsidRPr="00B11361" w:rsidRDefault="00B11361" w:rsidP="00413D79">
      <w:pPr>
        <w:shd w:val="clear" w:color="auto" w:fill="FFFFFF"/>
        <w:spacing w:after="0" w:line="240" w:lineRule="auto"/>
        <w:ind w:left="780"/>
        <w:textAlignment w:val="baseline"/>
        <w:rPr>
          <w:rFonts w:eastAsia="Times New Roman" w:cs="Times New Roman"/>
          <w:color w:val="000000"/>
          <w:sz w:val="24"/>
          <w:szCs w:val="24"/>
          <w:lang w:eastAsia="en-GB"/>
        </w:rPr>
      </w:pPr>
    </w:p>
    <w:p w:rsidR="00B11361" w:rsidRPr="00B11361" w:rsidRDefault="00B11361" w:rsidP="00B11361">
      <w:pPr>
        <w:shd w:val="clear" w:color="auto" w:fill="FFFFFF"/>
        <w:spacing w:after="300" w:line="240" w:lineRule="auto"/>
        <w:textAlignment w:val="baseline"/>
        <w:rPr>
          <w:rFonts w:eastAsia="Times New Roman" w:cs="Times New Roman"/>
          <w:color w:val="000000"/>
          <w:sz w:val="24"/>
          <w:szCs w:val="24"/>
          <w:lang w:eastAsia="en-GB"/>
        </w:rPr>
      </w:pPr>
      <w:r w:rsidRPr="00B11361">
        <w:rPr>
          <w:rFonts w:eastAsia="Times New Roman" w:cs="Times New Roman"/>
          <w:color w:val="000000"/>
          <w:sz w:val="24"/>
          <w:szCs w:val="24"/>
          <w:lang w:eastAsia="en-GB"/>
        </w:rPr>
        <w:t>We recognise that many pupils will have special needs at some time during their school life. In implementing this policy, we believe pupils will be helped to overcome their difficulties.</w:t>
      </w:r>
    </w:p>
    <w:p w:rsidR="00B11361" w:rsidRPr="00B11361" w:rsidRDefault="00B11361" w:rsidP="00B11361">
      <w:pPr>
        <w:shd w:val="clear" w:color="auto" w:fill="FFFFFF"/>
        <w:spacing w:after="300" w:line="240" w:lineRule="auto"/>
        <w:textAlignment w:val="baseline"/>
        <w:rPr>
          <w:rFonts w:eastAsia="Times New Roman" w:cs="Times New Roman"/>
          <w:b/>
          <w:color w:val="000000"/>
          <w:sz w:val="24"/>
          <w:szCs w:val="24"/>
          <w:u w:val="single"/>
          <w:lang w:eastAsia="en-GB"/>
        </w:rPr>
      </w:pPr>
      <w:r w:rsidRPr="00B11361">
        <w:rPr>
          <w:rFonts w:eastAsia="Times New Roman" w:cs="Times New Roman"/>
          <w:b/>
          <w:color w:val="000000"/>
          <w:sz w:val="24"/>
          <w:szCs w:val="24"/>
          <w:u w:val="single"/>
          <w:lang w:eastAsia="en-GB"/>
        </w:rPr>
        <w:t>Admissions</w:t>
      </w:r>
    </w:p>
    <w:p w:rsidR="00B11361" w:rsidRPr="00B11361" w:rsidRDefault="00B11361" w:rsidP="00B11361">
      <w:pPr>
        <w:shd w:val="clear" w:color="auto" w:fill="FFFFFF"/>
        <w:spacing w:after="300" w:line="240" w:lineRule="auto"/>
        <w:textAlignment w:val="baseline"/>
        <w:rPr>
          <w:rFonts w:eastAsia="Times New Roman" w:cs="Times New Roman"/>
          <w:color w:val="000000"/>
          <w:sz w:val="24"/>
          <w:szCs w:val="24"/>
          <w:lang w:eastAsia="en-GB"/>
        </w:rPr>
      </w:pPr>
      <w:r w:rsidRPr="00B11361">
        <w:rPr>
          <w:rFonts w:eastAsia="Times New Roman" w:cs="Times New Roman"/>
          <w:color w:val="000000"/>
          <w:sz w:val="24"/>
          <w:szCs w:val="24"/>
          <w:lang w:eastAsia="en-GB"/>
        </w:rPr>
        <w:t>No pupil will be refused admission to school on the basis of his or her special educational need. In line with SEN and Disability legislation, we will make all reasonable adjustments to provide effective educational provision. We welcome applications for admission from parents of children with mobility difficulties</w:t>
      </w:r>
      <w:r w:rsidR="009B6C18">
        <w:rPr>
          <w:rFonts w:eastAsia="Times New Roman" w:cs="Times New Roman"/>
          <w:color w:val="000000"/>
          <w:sz w:val="24"/>
          <w:szCs w:val="24"/>
          <w:lang w:eastAsia="en-GB"/>
        </w:rPr>
        <w:t>. S</w:t>
      </w:r>
      <w:r w:rsidRPr="00B11361">
        <w:rPr>
          <w:rFonts w:eastAsia="Times New Roman" w:cs="Times New Roman"/>
          <w:color w:val="000000"/>
          <w:sz w:val="24"/>
          <w:szCs w:val="24"/>
          <w:lang w:eastAsia="en-GB"/>
        </w:rPr>
        <w:t>ince September 2008 our school building has complete wheelchair access. The Governors would make every effort to accommodate a child’s particular needs, working with the LA to improve facilities where necessary.</w:t>
      </w:r>
    </w:p>
    <w:p w:rsidR="00B11361" w:rsidRPr="002C6BA6" w:rsidRDefault="00413D79" w:rsidP="00B11361">
      <w:pPr>
        <w:rPr>
          <w:rFonts w:cstheme="minorHAnsi"/>
          <w:b/>
          <w:sz w:val="24"/>
          <w:szCs w:val="24"/>
          <w:u w:val="single"/>
        </w:rPr>
      </w:pPr>
      <w:r w:rsidRPr="002C6BA6">
        <w:rPr>
          <w:rFonts w:cstheme="minorHAnsi"/>
          <w:b/>
          <w:sz w:val="24"/>
          <w:szCs w:val="24"/>
          <w:u w:val="single"/>
        </w:rPr>
        <w:t xml:space="preserve">The role of the SENCO </w:t>
      </w:r>
    </w:p>
    <w:p w:rsidR="00413D79" w:rsidRPr="00413D79" w:rsidRDefault="00413D79" w:rsidP="00413D79">
      <w:pPr>
        <w:numPr>
          <w:ilvl w:val="0"/>
          <w:numId w:val="9"/>
        </w:numPr>
        <w:shd w:val="clear" w:color="auto" w:fill="FFFFFF"/>
        <w:spacing w:after="0" w:line="240" w:lineRule="auto"/>
        <w:ind w:left="300"/>
        <w:textAlignment w:val="baseline"/>
        <w:rPr>
          <w:rFonts w:eastAsia="Times New Roman" w:cs="Times New Roman"/>
          <w:color w:val="000000"/>
          <w:sz w:val="24"/>
          <w:szCs w:val="24"/>
          <w:lang w:eastAsia="en-GB"/>
        </w:rPr>
      </w:pPr>
      <w:r w:rsidRPr="00413D79">
        <w:rPr>
          <w:rFonts w:eastAsia="Times New Roman" w:cs="Times New Roman"/>
          <w:color w:val="000000"/>
          <w:sz w:val="24"/>
          <w:szCs w:val="24"/>
          <w:lang w:eastAsia="en-GB"/>
        </w:rPr>
        <w:t>oversees the day-to-day operation of the policy</w:t>
      </w:r>
    </w:p>
    <w:p w:rsidR="00413D79" w:rsidRPr="00413D79" w:rsidRDefault="00413D79" w:rsidP="00413D79">
      <w:pPr>
        <w:numPr>
          <w:ilvl w:val="0"/>
          <w:numId w:val="9"/>
        </w:numPr>
        <w:shd w:val="clear" w:color="auto" w:fill="FFFFFF"/>
        <w:spacing w:after="0" w:line="240" w:lineRule="auto"/>
        <w:ind w:left="300"/>
        <w:textAlignment w:val="baseline"/>
        <w:rPr>
          <w:rFonts w:eastAsia="Times New Roman" w:cs="Times New Roman"/>
          <w:color w:val="000000"/>
          <w:sz w:val="24"/>
          <w:szCs w:val="24"/>
          <w:lang w:eastAsia="en-GB"/>
        </w:rPr>
      </w:pPr>
      <w:r w:rsidRPr="00413D79">
        <w:rPr>
          <w:rFonts w:eastAsia="Times New Roman" w:cs="Times New Roman"/>
          <w:color w:val="000000"/>
          <w:sz w:val="24"/>
          <w:szCs w:val="24"/>
          <w:lang w:eastAsia="en-GB"/>
        </w:rPr>
        <w:t>co-ordinates the provision for and manages the responses to children’s special needs</w:t>
      </w:r>
    </w:p>
    <w:p w:rsidR="00413D79" w:rsidRPr="00413D79" w:rsidRDefault="00413D79" w:rsidP="00413D79">
      <w:pPr>
        <w:numPr>
          <w:ilvl w:val="0"/>
          <w:numId w:val="9"/>
        </w:numPr>
        <w:shd w:val="clear" w:color="auto" w:fill="FFFFFF"/>
        <w:spacing w:after="0" w:line="240" w:lineRule="auto"/>
        <w:ind w:left="300"/>
        <w:textAlignment w:val="baseline"/>
        <w:rPr>
          <w:rFonts w:eastAsia="Times New Roman" w:cs="Times New Roman"/>
          <w:color w:val="000000"/>
          <w:sz w:val="24"/>
          <w:szCs w:val="24"/>
          <w:lang w:eastAsia="en-GB"/>
        </w:rPr>
      </w:pPr>
      <w:r w:rsidRPr="00413D79">
        <w:rPr>
          <w:rFonts w:eastAsia="Times New Roman" w:cs="Times New Roman"/>
          <w:color w:val="000000"/>
          <w:sz w:val="24"/>
          <w:szCs w:val="24"/>
          <w:lang w:eastAsia="en-GB"/>
        </w:rPr>
        <w:t>advises on the graduated approach to providing SEND support</w:t>
      </w:r>
    </w:p>
    <w:p w:rsidR="00413D79" w:rsidRPr="00413D79" w:rsidRDefault="00413D79" w:rsidP="00413D79">
      <w:pPr>
        <w:numPr>
          <w:ilvl w:val="0"/>
          <w:numId w:val="9"/>
        </w:numPr>
        <w:shd w:val="clear" w:color="auto" w:fill="FFFFFF"/>
        <w:spacing w:after="0" w:line="240" w:lineRule="auto"/>
        <w:ind w:left="300"/>
        <w:textAlignment w:val="baseline"/>
        <w:rPr>
          <w:rFonts w:eastAsia="Times New Roman" w:cs="Times New Roman"/>
          <w:color w:val="000000"/>
          <w:sz w:val="24"/>
          <w:szCs w:val="24"/>
          <w:lang w:eastAsia="en-GB"/>
        </w:rPr>
      </w:pPr>
      <w:r w:rsidRPr="00413D79">
        <w:rPr>
          <w:rFonts w:eastAsia="Times New Roman" w:cs="Times New Roman"/>
          <w:color w:val="000000"/>
          <w:sz w:val="24"/>
          <w:szCs w:val="24"/>
          <w:lang w:eastAsia="en-GB"/>
        </w:rPr>
        <w:t>supports and advises colleagues</w:t>
      </w:r>
    </w:p>
    <w:p w:rsidR="00413D79" w:rsidRPr="00413D79" w:rsidRDefault="00413D79" w:rsidP="00413D79">
      <w:pPr>
        <w:numPr>
          <w:ilvl w:val="0"/>
          <w:numId w:val="9"/>
        </w:numPr>
        <w:shd w:val="clear" w:color="auto" w:fill="FFFFFF"/>
        <w:spacing w:after="0" w:line="240" w:lineRule="auto"/>
        <w:ind w:left="300"/>
        <w:textAlignment w:val="baseline"/>
        <w:rPr>
          <w:rFonts w:eastAsia="Times New Roman" w:cs="Times New Roman"/>
          <w:color w:val="000000"/>
          <w:sz w:val="24"/>
          <w:szCs w:val="24"/>
          <w:lang w:eastAsia="en-GB"/>
        </w:rPr>
      </w:pPr>
      <w:r w:rsidRPr="00413D79">
        <w:rPr>
          <w:rFonts w:eastAsia="Times New Roman" w:cs="Times New Roman"/>
          <w:color w:val="000000"/>
          <w:sz w:val="24"/>
          <w:szCs w:val="24"/>
          <w:lang w:eastAsia="en-GB"/>
        </w:rPr>
        <w:t>oversees the records of all children with special educational needs</w:t>
      </w:r>
    </w:p>
    <w:p w:rsidR="00413D79" w:rsidRPr="00413D79" w:rsidRDefault="00413D79" w:rsidP="00413D79">
      <w:pPr>
        <w:numPr>
          <w:ilvl w:val="0"/>
          <w:numId w:val="9"/>
        </w:numPr>
        <w:shd w:val="clear" w:color="auto" w:fill="FFFFFF"/>
        <w:spacing w:after="0" w:line="240" w:lineRule="auto"/>
        <w:ind w:left="300"/>
        <w:textAlignment w:val="baseline"/>
        <w:rPr>
          <w:rFonts w:eastAsia="Times New Roman" w:cs="Times New Roman"/>
          <w:color w:val="000000"/>
          <w:sz w:val="24"/>
          <w:szCs w:val="24"/>
          <w:lang w:eastAsia="en-GB"/>
        </w:rPr>
      </w:pPr>
      <w:r w:rsidRPr="00413D79">
        <w:rPr>
          <w:rFonts w:eastAsia="Times New Roman" w:cs="Times New Roman"/>
          <w:color w:val="000000"/>
          <w:sz w:val="24"/>
          <w:szCs w:val="24"/>
          <w:lang w:eastAsia="en-GB"/>
        </w:rPr>
        <w:t>liaises with parents of children with SEND, in conjunction with class teachers</w:t>
      </w:r>
    </w:p>
    <w:p w:rsidR="00413D79" w:rsidRPr="00413D79" w:rsidRDefault="00413D79" w:rsidP="00413D79">
      <w:pPr>
        <w:numPr>
          <w:ilvl w:val="0"/>
          <w:numId w:val="9"/>
        </w:numPr>
        <w:shd w:val="clear" w:color="auto" w:fill="FFFFFF"/>
        <w:spacing w:after="0" w:line="240" w:lineRule="auto"/>
        <w:ind w:left="300"/>
        <w:textAlignment w:val="baseline"/>
        <w:rPr>
          <w:rFonts w:eastAsia="Times New Roman" w:cs="Times New Roman"/>
          <w:color w:val="000000"/>
          <w:sz w:val="24"/>
          <w:szCs w:val="24"/>
          <w:lang w:eastAsia="en-GB"/>
        </w:rPr>
      </w:pPr>
      <w:r w:rsidRPr="00413D79">
        <w:rPr>
          <w:rFonts w:eastAsia="Times New Roman" w:cs="Times New Roman"/>
          <w:color w:val="000000"/>
          <w:sz w:val="24"/>
          <w:szCs w:val="24"/>
          <w:lang w:eastAsia="en-GB"/>
        </w:rPr>
        <w:t>acts as link with external agencies and other support agencies</w:t>
      </w:r>
    </w:p>
    <w:p w:rsidR="00413D79" w:rsidRPr="00413D79" w:rsidRDefault="00413D79" w:rsidP="00413D79">
      <w:pPr>
        <w:numPr>
          <w:ilvl w:val="0"/>
          <w:numId w:val="9"/>
        </w:numPr>
        <w:shd w:val="clear" w:color="auto" w:fill="FFFFFF"/>
        <w:spacing w:after="0" w:line="240" w:lineRule="auto"/>
        <w:ind w:left="300"/>
        <w:textAlignment w:val="baseline"/>
        <w:rPr>
          <w:rFonts w:eastAsia="Times New Roman" w:cs="Times New Roman"/>
          <w:color w:val="000000"/>
          <w:sz w:val="24"/>
          <w:szCs w:val="24"/>
          <w:lang w:eastAsia="en-GB"/>
        </w:rPr>
      </w:pPr>
      <w:r w:rsidRPr="00413D79">
        <w:rPr>
          <w:rFonts w:eastAsia="Times New Roman" w:cs="Times New Roman"/>
          <w:color w:val="000000"/>
          <w:sz w:val="24"/>
          <w:szCs w:val="24"/>
          <w:lang w:eastAsia="en-GB"/>
        </w:rPr>
        <w:t>monitors and evaluates the special educational needs provision and reports to the governing body</w:t>
      </w:r>
    </w:p>
    <w:p w:rsidR="00413D79" w:rsidRDefault="00413D79" w:rsidP="00413D79">
      <w:pPr>
        <w:numPr>
          <w:ilvl w:val="0"/>
          <w:numId w:val="9"/>
        </w:numPr>
        <w:shd w:val="clear" w:color="auto" w:fill="FFFFFF"/>
        <w:spacing w:after="0" w:line="240" w:lineRule="auto"/>
        <w:ind w:left="300"/>
        <w:textAlignment w:val="baseline"/>
        <w:rPr>
          <w:rFonts w:eastAsia="Times New Roman" w:cs="Times New Roman"/>
          <w:color w:val="000000"/>
          <w:sz w:val="24"/>
          <w:szCs w:val="24"/>
          <w:lang w:eastAsia="en-GB"/>
        </w:rPr>
      </w:pPr>
      <w:r w:rsidRPr="00413D79">
        <w:rPr>
          <w:rFonts w:eastAsia="Times New Roman" w:cs="Times New Roman"/>
          <w:color w:val="000000"/>
          <w:sz w:val="24"/>
          <w:szCs w:val="24"/>
          <w:lang w:eastAsia="en-GB"/>
        </w:rPr>
        <w:t>contributes to the professional development of all staff</w:t>
      </w:r>
    </w:p>
    <w:p w:rsidR="00413D79" w:rsidRPr="00413D79" w:rsidRDefault="00413D79" w:rsidP="0022211B">
      <w:pPr>
        <w:shd w:val="clear" w:color="auto" w:fill="FFFFFF"/>
        <w:spacing w:after="0" w:line="240" w:lineRule="auto"/>
        <w:ind w:left="300"/>
        <w:textAlignment w:val="baseline"/>
        <w:rPr>
          <w:rFonts w:eastAsia="Times New Roman" w:cs="Times New Roman"/>
          <w:color w:val="000000"/>
          <w:sz w:val="24"/>
          <w:szCs w:val="24"/>
          <w:lang w:eastAsia="en-GB"/>
        </w:rPr>
      </w:pPr>
    </w:p>
    <w:p w:rsidR="00413D79" w:rsidRPr="00413D79" w:rsidRDefault="00413D79" w:rsidP="00413D79">
      <w:pPr>
        <w:shd w:val="clear" w:color="auto" w:fill="FFFFFF"/>
        <w:spacing w:after="0" w:line="240" w:lineRule="auto"/>
        <w:textAlignment w:val="baseline"/>
        <w:rPr>
          <w:rFonts w:eastAsia="Times New Roman" w:cs="Times New Roman"/>
          <w:color w:val="000000"/>
          <w:sz w:val="24"/>
          <w:szCs w:val="24"/>
          <w:u w:val="single"/>
          <w:lang w:eastAsia="en-GB"/>
        </w:rPr>
      </w:pPr>
      <w:r w:rsidRPr="0022211B">
        <w:rPr>
          <w:rFonts w:eastAsia="Times New Roman" w:cs="Times New Roman"/>
          <w:b/>
          <w:bCs/>
          <w:color w:val="000000"/>
          <w:sz w:val="24"/>
          <w:szCs w:val="24"/>
          <w:u w:val="single"/>
          <w:bdr w:val="none" w:sz="0" w:space="0" w:color="auto" w:frame="1"/>
          <w:lang w:eastAsia="en-GB"/>
        </w:rPr>
        <w:t>Governors</w:t>
      </w:r>
    </w:p>
    <w:p w:rsidR="00413D79" w:rsidRPr="00413D79" w:rsidRDefault="00413D79" w:rsidP="00413D79">
      <w:pPr>
        <w:shd w:val="clear" w:color="auto" w:fill="FFFFFF"/>
        <w:spacing w:after="300" w:line="240" w:lineRule="auto"/>
        <w:textAlignment w:val="baseline"/>
        <w:rPr>
          <w:rFonts w:eastAsia="Times New Roman" w:cs="Times New Roman"/>
          <w:color w:val="000000"/>
          <w:sz w:val="24"/>
          <w:szCs w:val="24"/>
          <w:lang w:eastAsia="en-GB"/>
        </w:rPr>
      </w:pPr>
      <w:r w:rsidRPr="00413D79">
        <w:rPr>
          <w:rFonts w:eastAsia="Times New Roman" w:cs="Times New Roman"/>
          <w:color w:val="000000"/>
          <w:sz w:val="24"/>
          <w:szCs w:val="24"/>
          <w:lang w:eastAsia="en-GB"/>
        </w:rPr>
        <w:t>The governing body has identified a governor to have specific oversight of the school’s provision for pupils with special educational needs.</w:t>
      </w:r>
    </w:p>
    <w:p w:rsidR="00413D79" w:rsidRDefault="00413D79" w:rsidP="00413D79">
      <w:pPr>
        <w:shd w:val="clear" w:color="auto" w:fill="FFFFFF"/>
        <w:spacing w:after="0" w:line="240" w:lineRule="auto"/>
        <w:textAlignment w:val="baseline"/>
        <w:rPr>
          <w:rFonts w:eastAsia="Times New Roman" w:cs="Times New Roman"/>
          <w:bCs/>
          <w:color w:val="000000"/>
          <w:sz w:val="24"/>
          <w:szCs w:val="24"/>
          <w:u w:val="single"/>
          <w:bdr w:val="none" w:sz="0" w:space="0" w:color="auto" w:frame="1"/>
          <w:lang w:eastAsia="en-GB"/>
        </w:rPr>
      </w:pPr>
    </w:p>
    <w:p w:rsidR="00413D79" w:rsidRDefault="00413D79" w:rsidP="00413D79">
      <w:pPr>
        <w:shd w:val="clear" w:color="auto" w:fill="FFFFFF"/>
        <w:spacing w:after="0" w:line="240" w:lineRule="auto"/>
        <w:textAlignment w:val="baseline"/>
        <w:rPr>
          <w:rFonts w:eastAsia="Times New Roman" w:cs="Times New Roman"/>
          <w:bCs/>
          <w:color w:val="000000"/>
          <w:sz w:val="24"/>
          <w:szCs w:val="24"/>
          <w:u w:val="single"/>
          <w:bdr w:val="none" w:sz="0" w:space="0" w:color="auto" w:frame="1"/>
          <w:lang w:eastAsia="en-GB"/>
        </w:rPr>
      </w:pPr>
    </w:p>
    <w:p w:rsidR="00165081" w:rsidRDefault="00165081" w:rsidP="00413D79">
      <w:pPr>
        <w:shd w:val="clear" w:color="auto" w:fill="FFFFFF"/>
        <w:spacing w:after="0" w:line="240" w:lineRule="auto"/>
        <w:textAlignment w:val="baseline"/>
        <w:rPr>
          <w:rFonts w:eastAsia="Times New Roman" w:cs="Times New Roman"/>
          <w:bCs/>
          <w:color w:val="000000"/>
          <w:sz w:val="24"/>
          <w:szCs w:val="24"/>
          <w:u w:val="single"/>
          <w:bdr w:val="none" w:sz="0" w:space="0" w:color="auto" w:frame="1"/>
          <w:lang w:eastAsia="en-GB"/>
        </w:rPr>
      </w:pPr>
    </w:p>
    <w:p w:rsidR="00413D79" w:rsidRDefault="00413D79" w:rsidP="00413D79">
      <w:pPr>
        <w:shd w:val="clear" w:color="auto" w:fill="FFFFFF"/>
        <w:spacing w:after="0" w:line="240" w:lineRule="auto"/>
        <w:textAlignment w:val="baseline"/>
        <w:rPr>
          <w:rFonts w:eastAsia="Times New Roman" w:cs="Times New Roman"/>
          <w:bCs/>
          <w:color w:val="000000"/>
          <w:sz w:val="24"/>
          <w:szCs w:val="24"/>
          <w:u w:val="single"/>
          <w:bdr w:val="none" w:sz="0" w:space="0" w:color="auto" w:frame="1"/>
          <w:lang w:eastAsia="en-GB"/>
        </w:rPr>
      </w:pPr>
    </w:p>
    <w:p w:rsidR="00413D79" w:rsidRDefault="00413D79" w:rsidP="00413D79">
      <w:pPr>
        <w:shd w:val="clear" w:color="auto" w:fill="FFFFFF"/>
        <w:spacing w:after="0" w:line="240" w:lineRule="auto"/>
        <w:textAlignment w:val="baseline"/>
        <w:rPr>
          <w:rFonts w:eastAsia="Times New Roman" w:cs="Times New Roman"/>
          <w:bCs/>
          <w:color w:val="000000"/>
          <w:sz w:val="24"/>
          <w:szCs w:val="24"/>
          <w:u w:val="single"/>
          <w:bdr w:val="none" w:sz="0" w:space="0" w:color="auto" w:frame="1"/>
          <w:lang w:eastAsia="en-GB"/>
        </w:rPr>
      </w:pPr>
    </w:p>
    <w:p w:rsidR="00413D79" w:rsidRPr="00413D79" w:rsidRDefault="00413D79" w:rsidP="00413D79">
      <w:pPr>
        <w:shd w:val="clear" w:color="auto" w:fill="FFFFFF"/>
        <w:spacing w:after="0" w:line="240" w:lineRule="auto"/>
        <w:textAlignment w:val="baseline"/>
        <w:rPr>
          <w:rFonts w:eastAsia="Times New Roman" w:cs="Times New Roman"/>
          <w:b/>
          <w:color w:val="000000"/>
          <w:sz w:val="24"/>
          <w:szCs w:val="24"/>
          <w:u w:val="single"/>
          <w:lang w:eastAsia="en-GB"/>
        </w:rPr>
      </w:pPr>
      <w:r w:rsidRPr="002C6BA6">
        <w:rPr>
          <w:rFonts w:eastAsia="Times New Roman" w:cs="Times New Roman"/>
          <w:b/>
          <w:bCs/>
          <w:color w:val="000000"/>
          <w:sz w:val="24"/>
          <w:szCs w:val="24"/>
          <w:u w:val="single"/>
          <w:bdr w:val="none" w:sz="0" w:space="0" w:color="auto" w:frame="1"/>
          <w:lang w:eastAsia="en-GB"/>
        </w:rPr>
        <w:lastRenderedPageBreak/>
        <w:t>Identification and Assessment</w:t>
      </w:r>
    </w:p>
    <w:p w:rsidR="00413D79" w:rsidRDefault="00413D79" w:rsidP="00B11361">
      <w:pPr>
        <w:rPr>
          <w:rFonts w:cstheme="minorHAnsi"/>
          <w:sz w:val="24"/>
          <w:szCs w:val="24"/>
          <w:u w:val="single"/>
        </w:rPr>
      </w:pPr>
    </w:p>
    <w:p w:rsidR="00413D79" w:rsidRDefault="00413D79" w:rsidP="00B11361">
      <w:r>
        <w:t>Provision for Children with Special Educational Needs at Catton Grove Primary School is made up of 3 waves.</w:t>
      </w:r>
    </w:p>
    <w:p w:rsidR="00413D79" w:rsidRDefault="00413D79" w:rsidP="00B11361">
      <w:r>
        <w:t xml:space="preserve"> Each child is assessed individually and decisions are made about what kind of intervention, or combination of interventions, will best meet the needs of the individual.</w:t>
      </w:r>
    </w:p>
    <w:p w:rsidR="00413D79" w:rsidRDefault="00413D79" w:rsidP="00B11361"/>
    <w:p w:rsidR="00413D79" w:rsidRDefault="005F7626" w:rsidP="00B11361">
      <w:r>
        <w:rPr>
          <w:noProof/>
        </w:rPr>
        <mc:AlternateContent>
          <mc:Choice Requires="wps">
            <w:drawing>
              <wp:anchor distT="0" distB="0" distL="114300" distR="114300" simplePos="0" relativeHeight="251664384" behindDoc="0" locked="0" layoutInCell="1" allowOverlap="1">
                <wp:simplePos x="0" y="0"/>
                <wp:positionH relativeFrom="column">
                  <wp:posOffset>4438650</wp:posOffset>
                </wp:positionH>
                <wp:positionV relativeFrom="paragraph">
                  <wp:posOffset>1210945</wp:posOffset>
                </wp:positionV>
                <wp:extent cx="771525" cy="2476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771525" cy="247650"/>
                        </a:xfrm>
                        <a:prstGeom prst="rect">
                          <a:avLst/>
                        </a:prstGeom>
                        <a:solidFill>
                          <a:schemeClr val="lt1"/>
                        </a:solidFill>
                        <a:ln w="6350">
                          <a:solidFill>
                            <a:prstClr val="black"/>
                          </a:solidFill>
                        </a:ln>
                      </wps:spPr>
                      <wps:txbx>
                        <w:txbxContent>
                          <w:p w:rsidR="005F7626" w:rsidRPr="005F7626" w:rsidRDefault="005F7626">
                            <w:pPr>
                              <w:rPr>
                                <w:lang w:val="en-US"/>
                              </w:rPr>
                            </w:pPr>
                            <w:r>
                              <w:rPr>
                                <w:lang w:val="en-US"/>
                              </w:rPr>
                              <w:t>Wave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49.5pt;margin-top:95.35pt;width:60.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" fillcolor="white [3201]" strokeweight=".5pt">
                <v:textbox>
                  <w:txbxContent>
                    <w:p w:rsidR="005F7626" w:rsidRPr="005F7626" w:rsidRDefault="005F7626">
                      <w:pPr>
                        <w:rPr>
                          <w:lang w:val="en-US"/>
                        </w:rPr>
                      </w:pPr>
                      <w:r>
                        <w:rPr>
                          <w:lang w:val="en-US"/>
                        </w:rPr>
                        <w:t>Wave 1</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3267075</wp:posOffset>
                </wp:positionH>
                <wp:positionV relativeFrom="paragraph">
                  <wp:posOffset>210820</wp:posOffset>
                </wp:positionV>
                <wp:extent cx="933450" cy="2286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933450" cy="228600"/>
                        </a:xfrm>
                        <a:prstGeom prst="rect">
                          <a:avLst/>
                        </a:prstGeom>
                        <a:solidFill>
                          <a:schemeClr val="lt1"/>
                        </a:solidFill>
                        <a:ln w="6350">
                          <a:solidFill>
                            <a:prstClr val="black"/>
                          </a:solidFill>
                        </a:ln>
                      </wps:spPr>
                      <wps:txbx>
                        <w:txbxContent>
                          <w:p w:rsidR="005F7626" w:rsidRPr="005F7626" w:rsidRDefault="005F7626">
                            <w:pPr>
                              <w:rPr>
                                <w:lang w:val="en-US"/>
                              </w:rPr>
                            </w:pPr>
                            <w:r>
                              <w:rPr>
                                <w:lang w:val="en-US"/>
                              </w:rPr>
                              <w:t>Wave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257.25pt;margin-top:16.6pt;width:73.5pt;height:1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" fillcolor="white [3201]" strokeweight=".5pt">
                <v:textbox>
                  <w:txbxContent>
                    <w:p w:rsidR="005F7626" w:rsidRPr="005F7626" w:rsidRDefault="005F7626">
                      <w:pPr>
                        <w:rPr>
                          <w:lang w:val="en-US"/>
                        </w:rPr>
                      </w:pPr>
                      <w:r>
                        <w:rPr>
                          <w:lang w:val="en-US"/>
                        </w:rPr>
                        <w:t>Wave 3</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3790950</wp:posOffset>
                </wp:positionH>
                <wp:positionV relativeFrom="paragraph">
                  <wp:posOffset>782320</wp:posOffset>
                </wp:positionV>
                <wp:extent cx="847725" cy="2286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847725" cy="228600"/>
                        </a:xfrm>
                        <a:prstGeom prst="rect">
                          <a:avLst/>
                        </a:prstGeom>
                        <a:solidFill>
                          <a:schemeClr val="lt1"/>
                        </a:solidFill>
                        <a:ln w="6350">
                          <a:solidFill>
                            <a:prstClr val="black"/>
                          </a:solidFill>
                        </a:ln>
                      </wps:spPr>
                      <wps:txbx>
                        <w:txbxContent>
                          <w:p w:rsidR="005F7626" w:rsidRPr="005F7626" w:rsidRDefault="005F7626">
                            <w:pPr>
                              <w:rPr>
                                <w:lang w:val="en-US"/>
                              </w:rPr>
                            </w:pPr>
                            <w:r>
                              <w:rPr>
                                <w:lang w:val="en-US"/>
                              </w:rPr>
                              <w:t>Wave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margin-left:298.5pt;margin-top:61.6pt;width:66.75pt;height: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" fillcolor="white [3201]" strokeweight=".5pt">
                <v:textbox>
                  <w:txbxContent>
                    <w:p w:rsidR="005F7626" w:rsidRPr="005F7626" w:rsidRDefault="005F7626">
                      <w:pPr>
                        <w:rPr>
                          <w:lang w:val="en-US"/>
                        </w:rPr>
                      </w:pPr>
                      <w:r>
                        <w:rPr>
                          <w:lang w:val="en-US"/>
                        </w:rPr>
                        <w:t>Wave 2</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2981324</wp:posOffset>
                </wp:positionH>
                <wp:positionV relativeFrom="paragraph">
                  <wp:posOffset>1258570</wp:posOffset>
                </wp:positionV>
                <wp:extent cx="1247775" cy="0"/>
                <wp:effectExtent l="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1247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1EED02" id="_x0000_t32" coordsize="21600,21600" o:spt="32" o:oned="t" path="m,l21600,21600e" filled="f">
                <v:path arrowok="t" fillok="f" o:connecttype="none"/>
                <o:lock v:ext="edit" shapetype="t"/>
              </v:shapetype>
              <v:shape id="Straight Arrow Connector 5" o:spid="_x0000_s1026" type="#_x0000_t32" style="position:absolute;margin-left:234.75pt;margin-top:99.1pt;width:9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" strokecolor="#4472c4 [3204]"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2590799</wp:posOffset>
                </wp:positionH>
                <wp:positionV relativeFrom="paragraph">
                  <wp:posOffset>868045</wp:posOffset>
                </wp:positionV>
                <wp:extent cx="1038225" cy="9525"/>
                <wp:effectExtent l="0" t="76200" r="28575" b="85725"/>
                <wp:wrapNone/>
                <wp:docPr id="4" name="Straight Arrow Connector 4"/>
                <wp:cNvGraphicFramePr/>
                <a:graphic xmlns:a="http://schemas.openxmlformats.org/drawingml/2006/main">
                  <a:graphicData uri="http://schemas.microsoft.com/office/word/2010/wordprocessingShape">
                    <wps:wsp>
                      <wps:cNvCnPr/>
                      <wps:spPr>
                        <a:xfrm flipV="1">
                          <a:off x="0" y="0"/>
                          <a:ext cx="10382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811B4E" id="Straight Arrow Connector 4" o:spid="_x0000_s1026" type="#_x0000_t32" style="position:absolute;margin-left:204pt;margin-top:68.35pt;width:81.75pt;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" strokecolor="#4472c4 [3204]"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2085975</wp:posOffset>
                </wp:positionH>
                <wp:positionV relativeFrom="paragraph">
                  <wp:posOffset>372745</wp:posOffset>
                </wp:positionV>
                <wp:extent cx="102870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4FB539" id="Straight Arrow Connector 3" o:spid="_x0000_s1026" type="#_x0000_t32" style="position:absolute;margin-left:164.25pt;margin-top:29.35pt;width:8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" strokecolor="#4472c4 [3204]" strokeweight=".5pt">
                <v:stroke endarrow="block" joinstyle="miter"/>
              </v:shape>
            </w:pict>
          </mc:Fallback>
        </mc:AlternateContent>
      </w:r>
      <w:r w:rsidR="00413D79">
        <w:t xml:space="preserve">      </w:t>
      </w:r>
      <w:r w:rsidR="00413D79">
        <w:rPr>
          <w:noProof/>
        </w:rPr>
        <w:drawing>
          <wp:inline distT="0" distB="0" distL="0" distR="0">
            <wp:extent cx="3048000" cy="1495425"/>
            <wp:effectExtent l="0" t="0" r="0" b="9525"/>
            <wp:docPr id="1" name="Picture 1" descr="C:\Users\catherine jane bryan\AppData\Local\Microsoft\Windows\INetCache\Content.MSO\8FED23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ine jane bryan\AppData\Local\Microsoft\Windows\INetCache\Content.MSO\8FED231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495425"/>
                    </a:xfrm>
                    <a:prstGeom prst="rect">
                      <a:avLst/>
                    </a:prstGeom>
                    <a:noFill/>
                    <a:ln>
                      <a:noFill/>
                    </a:ln>
                  </pic:spPr>
                </pic:pic>
              </a:graphicData>
            </a:graphic>
          </wp:inline>
        </w:drawing>
      </w:r>
    </w:p>
    <w:p w:rsidR="00413D79" w:rsidRDefault="00413D79" w:rsidP="00B11361"/>
    <w:p w:rsidR="00413D79" w:rsidRDefault="00413D79" w:rsidP="00B11361"/>
    <w:p w:rsidR="005F7626" w:rsidRDefault="00413D79" w:rsidP="00B11361">
      <w:r>
        <w:t xml:space="preserve"> Wave 1</w:t>
      </w:r>
      <w:r w:rsidR="0022211B">
        <w:t>-</w:t>
      </w:r>
      <w:r>
        <w:t xml:space="preserve"> The primary type of intervention is </w:t>
      </w:r>
      <w:r w:rsidR="0004159B">
        <w:t>High Quality</w:t>
      </w:r>
      <w:bookmarkStart w:id="0" w:name="_GoBack"/>
      <w:bookmarkEnd w:id="0"/>
      <w:r>
        <w:t xml:space="preserve"> Teaching within </w:t>
      </w:r>
      <w:r w:rsidR="005F7626">
        <w:t>i</w:t>
      </w:r>
      <w:r>
        <w:t xml:space="preserve">nclusive classrooms drawing on the knowledge and understanding of how teaching can be improved for all children by incorporating strategies used to help children with a variety of Special Needs e.g. Visual Timetables, clear instructions, tasks divided into manageable chunks. This will include children with SEN support. </w:t>
      </w:r>
    </w:p>
    <w:p w:rsidR="005F7626" w:rsidRDefault="00413D79" w:rsidP="00B11361">
      <w:r>
        <w:t>Wave 2</w:t>
      </w:r>
      <w:r w:rsidR="0022211B">
        <w:t>-</w:t>
      </w:r>
      <w:r>
        <w:t xml:space="preserve"> Alongside wave 1 we run intervention groups that are targeted to improve specific skills or deal with specific barriers to learning. These groups are run by </w:t>
      </w:r>
      <w:r w:rsidR="005F7626">
        <w:t xml:space="preserve">teaching </w:t>
      </w:r>
      <w:r w:rsidR="0022211B">
        <w:t>assistants working</w:t>
      </w:r>
      <w:r>
        <w:t xml:space="preserve"> alongside teachers. This will include children with SEN support. If the child is still </w:t>
      </w:r>
      <w:r w:rsidR="009B6C18">
        <w:t>not making adequate</w:t>
      </w:r>
      <w:r>
        <w:t xml:space="preserve"> progress with this level of SEN support, a more in-depth assessment may take place to find out what the child's special educational needs are and what special help the child needs. People involved in this process may include parents, school members, doctors, specialist teachers, educational psychologists &amp; social services.</w:t>
      </w:r>
    </w:p>
    <w:p w:rsidR="005F7626" w:rsidRDefault="00413D79" w:rsidP="00B11361">
      <w:r>
        <w:t xml:space="preserve"> Wave 3</w:t>
      </w:r>
      <w:r w:rsidR="0022211B">
        <w:t>-</w:t>
      </w:r>
      <w:r>
        <w:t xml:space="preserve"> </w:t>
      </w:r>
      <w:r w:rsidR="00E45D77">
        <w:t>The majority of children and young people with SEND will have their needs met within the school. Where the special educational provision required to meet the child or young person’s needs cannot  reasonably be provided from within the resources normally available to mainstream schools, an assessment for an Education Health and Care Plan may be requested. T</w:t>
      </w:r>
      <w:r>
        <w:t xml:space="preserve">he school or parents may apply </w:t>
      </w:r>
      <w:r w:rsidR="00E45D77">
        <w:t xml:space="preserve">to the Local Authority </w:t>
      </w:r>
      <w:r>
        <w:t xml:space="preserve">for an Education, Health and Care Plan (EHCP). </w:t>
      </w:r>
    </w:p>
    <w:p w:rsidR="00E45D77" w:rsidRDefault="00E45D77" w:rsidP="00B11361">
      <w:pPr>
        <w:rPr>
          <w:rFonts w:cstheme="minorHAnsi"/>
          <w:sz w:val="24"/>
          <w:szCs w:val="24"/>
          <w:u w:val="single"/>
        </w:rPr>
      </w:pPr>
      <w:r>
        <w:t>Where an EHC Plan is agreed, the SENCO will be responsible for the implementation and monitoring of the plan. The targets from this plan will be used to form part of the child’s individual Learning Plan which will be used by all teaching staff to ensure the needs of the individual are met.</w:t>
      </w:r>
    </w:p>
    <w:p w:rsidR="005F7626" w:rsidRPr="005F7626" w:rsidRDefault="005F7626" w:rsidP="005F7626">
      <w:pPr>
        <w:shd w:val="clear" w:color="auto" w:fill="FFFFFF"/>
        <w:spacing w:after="0" w:line="240" w:lineRule="auto"/>
        <w:textAlignment w:val="baseline"/>
        <w:rPr>
          <w:rFonts w:eastAsia="Times New Roman" w:cs="Times New Roman"/>
          <w:color w:val="000000"/>
          <w:sz w:val="24"/>
          <w:szCs w:val="24"/>
          <w:lang w:eastAsia="en-GB"/>
        </w:rPr>
      </w:pPr>
      <w:r w:rsidRPr="005F7626">
        <w:rPr>
          <w:rFonts w:eastAsia="Times New Roman" w:cs="Times New Roman"/>
          <w:b/>
          <w:bCs/>
          <w:color w:val="000000"/>
          <w:sz w:val="24"/>
          <w:szCs w:val="24"/>
          <w:u w:val="single"/>
          <w:bdr w:val="none" w:sz="0" w:space="0" w:color="auto" w:frame="1"/>
          <w:lang w:eastAsia="en-GB"/>
        </w:rPr>
        <w:t>Record Keeping</w:t>
      </w:r>
    </w:p>
    <w:p w:rsidR="005F7626" w:rsidRPr="005F7626" w:rsidRDefault="005F7626" w:rsidP="005F7626">
      <w:pPr>
        <w:shd w:val="clear" w:color="auto" w:fill="FFFFFF"/>
        <w:spacing w:after="300" w:line="240" w:lineRule="auto"/>
        <w:textAlignment w:val="baseline"/>
        <w:rPr>
          <w:rFonts w:eastAsia="Times New Roman" w:cs="Times New Roman"/>
          <w:color w:val="000000"/>
          <w:sz w:val="24"/>
          <w:szCs w:val="24"/>
          <w:lang w:eastAsia="en-GB"/>
        </w:rPr>
      </w:pPr>
      <w:r w:rsidRPr="005F7626">
        <w:rPr>
          <w:rFonts w:eastAsia="Times New Roman" w:cs="Times New Roman"/>
          <w:color w:val="000000"/>
          <w:sz w:val="24"/>
          <w:szCs w:val="24"/>
          <w:lang w:eastAsia="en-GB"/>
        </w:rPr>
        <w:t xml:space="preserve">Records belonging to children on the SEND register, and those for whom monitoring arrangements are in place, are kept updated by the SENCO. These records are stored securely, in line with our Confidentiality Policy and Data Protection Policy, and with the General Data Protection Regulation (GDPR) 2018. Pertinent information is shared with </w:t>
      </w:r>
      <w:r w:rsidRPr="005F7626">
        <w:rPr>
          <w:rFonts w:eastAsia="Times New Roman" w:cs="Times New Roman"/>
          <w:color w:val="000000"/>
          <w:sz w:val="24"/>
          <w:szCs w:val="24"/>
          <w:lang w:eastAsia="en-GB"/>
        </w:rPr>
        <w:lastRenderedPageBreak/>
        <w:t>teaching staff, and other professionals involved in the child’s care and support and with parents in an accessible format. The School uses CPOMS (Child Protection Online Monitoring System) to facilitate good communication between staff, ensuring that all issues relating to children with SEND are shared and actioned appropriately.</w:t>
      </w:r>
    </w:p>
    <w:p w:rsidR="005F7626" w:rsidRDefault="005F7626" w:rsidP="00AC44AF">
      <w:pPr>
        <w:shd w:val="clear" w:color="auto" w:fill="FFFFFF"/>
        <w:spacing w:after="0" w:line="240" w:lineRule="auto"/>
        <w:jc w:val="both"/>
        <w:textAlignment w:val="baseline"/>
        <w:rPr>
          <w:rFonts w:eastAsia="Times New Roman" w:cs="Times New Roman"/>
          <w:b/>
          <w:bCs/>
          <w:color w:val="000000"/>
          <w:sz w:val="24"/>
          <w:szCs w:val="24"/>
          <w:u w:val="single"/>
          <w:bdr w:val="none" w:sz="0" w:space="0" w:color="auto" w:frame="1"/>
          <w:lang w:eastAsia="en-GB"/>
        </w:rPr>
      </w:pPr>
      <w:r w:rsidRPr="005F7626">
        <w:rPr>
          <w:rFonts w:eastAsia="Times New Roman" w:cs="Times New Roman"/>
          <w:b/>
          <w:bCs/>
          <w:color w:val="000000"/>
          <w:sz w:val="24"/>
          <w:szCs w:val="24"/>
          <w:u w:val="single"/>
          <w:bdr w:val="none" w:sz="0" w:space="0" w:color="auto" w:frame="1"/>
          <w:lang w:eastAsia="en-GB"/>
        </w:rPr>
        <w:t xml:space="preserve">Individual </w:t>
      </w:r>
      <w:r w:rsidR="00AC44AF">
        <w:rPr>
          <w:rFonts w:eastAsia="Times New Roman" w:cs="Times New Roman"/>
          <w:b/>
          <w:bCs/>
          <w:color w:val="000000"/>
          <w:sz w:val="24"/>
          <w:szCs w:val="24"/>
          <w:u w:val="single"/>
          <w:bdr w:val="none" w:sz="0" w:space="0" w:color="auto" w:frame="1"/>
          <w:lang w:eastAsia="en-GB"/>
        </w:rPr>
        <w:t>Learning Plans</w:t>
      </w:r>
      <w:r>
        <w:rPr>
          <w:rFonts w:eastAsia="Times New Roman" w:cs="Times New Roman"/>
          <w:b/>
          <w:bCs/>
          <w:color w:val="000000"/>
          <w:sz w:val="24"/>
          <w:szCs w:val="24"/>
          <w:u w:val="single"/>
          <w:bdr w:val="none" w:sz="0" w:space="0" w:color="auto" w:frame="1"/>
          <w:lang w:eastAsia="en-GB"/>
        </w:rPr>
        <w:t xml:space="preserve"> </w:t>
      </w:r>
      <w:r w:rsidRPr="005F7626">
        <w:rPr>
          <w:rFonts w:eastAsia="Times New Roman" w:cs="Times New Roman"/>
          <w:b/>
          <w:bCs/>
          <w:color w:val="000000"/>
          <w:sz w:val="24"/>
          <w:szCs w:val="24"/>
          <w:u w:val="single"/>
          <w:bdr w:val="none" w:sz="0" w:space="0" w:color="auto" w:frame="1"/>
          <w:lang w:eastAsia="en-GB"/>
        </w:rPr>
        <w:t>and One Page Profiles</w:t>
      </w:r>
    </w:p>
    <w:p w:rsidR="005F7626" w:rsidRPr="005F7626" w:rsidRDefault="005F7626" w:rsidP="005F7626">
      <w:pPr>
        <w:shd w:val="clear" w:color="auto" w:fill="FFFFFF"/>
        <w:spacing w:after="0" w:line="240" w:lineRule="auto"/>
        <w:textAlignment w:val="baseline"/>
        <w:rPr>
          <w:rFonts w:eastAsia="Times New Roman" w:cs="Times New Roman"/>
          <w:color w:val="000000"/>
          <w:sz w:val="24"/>
          <w:szCs w:val="24"/>
          <w:lang w:eastAsia="en-GB"/>
        </w:rPr>
      </w:pPr>
    </w:p>
    <w:p w:rsidR="005F7626" w:rsidRPr="005F7626" w:rsidRDefault="005F7626" w:rsidP="005F7626">
      <w:pPr>
        <w:shd w:val="clear" w:color="auto" w:fill="FFFFFF"/>
        <w:spacing w:after="300" w:line="240" w:lineRule="auto"/>
        <w:textAlignment w:val="baseline"/>
        <w:rPr>
          <w:rFonts w:eastAsia="Times New Roman" w:cs="Times New Roman"/>
          <w:color w:val="000000"/>
          <w:sz w:val="24"/>
          <w:szCs w:val="24"/>
          <w:lang w:eastAsia="en-GB"/>
        </w:rPr>
      </w:pPr>
      <w:r w:rsidRPr="005F7626">
        <w:rPr>
          <w:rFonts w:eastAsia="Times New Roman" w:cs="Times New Roman"/>
          <w:color w:val="000000"/>
          <w:sz w:val="24"/>
          <w:szCs w:val="24"/>
          <w:lang w:eastAsia="en-GB"/>
        </w:rPr>
        <w:t>When a child is added to the S</w:t>
      </w:r>
      <w:r w:rsidR="0022211B">
        <w:rPr>
          <w:rFonts w:eastAsia="Times New Roman" w:cs="Times New Roman"/>
          <w:color w:val="000000"/>
          <w:sz w:val="24"/>
          <w:szCs w:val="24"/>
          <w:lang w:eastAsia="en-GB"/>
        </w:rPr>
        <w:t>pecial Educational Needs and Disability</w:t>
      </w:r>
      <w:r w:rsidRPr="005F7626">
        <w:rPr>
          <w:rFonts w:eastAsia="Times New Roman" w:cs="Times New Roman"/>
          <w:color w:val="000000"/>
          <w:sz w:val="24"/>
          <w:szCs w:val="24"/>
          <w:lang w:eastAsia="en-GB"/>
        </w:rPr>
        <w:t xml:space="preserve"> register, their class teacher may consult with parents to produce an Individual</w:t>
      </w:r>
      <w:r w:rsidR="002C6BA6">
        <w:rPr>
          <w:rFonts w:eastAsia="Times New Roman" w:cs="Times New Roman"/>
          <w:color w:val="000000"/>
          <w:sz w:val="24"/>
          <w:szCs w:val="24"/>
          <w:lang w:eastAsia="en-GB"/>
        </w:rPr>
        <w:t xml:space="preserve"> </w:t>
      </w:r>
      <w:r w:rsidR="00AC44AF">
        <w:rPr>
          <w:rFonts w:eastAsia="Times New Roman" w:cs="Times New Roman"/>
          <w:color w:val="000000"/>
          <w:sz w:val="24"/>
          <w:szCs w:val="24"/>
          <w:lang w:eastAsia="en-GB"/>
        </w:rPr>
        <w:t>Learning Plan</w:t>
      </w:r>
      <w:r w:rsidRPr="005F7626">
        <w:rPr>
          <w:rFonts w:eastAsia="Times New Roman" w:cs="Times New Roman"/>
          <w:color w:val="000000"/>
          <w:sz w:val="24"/>
          <w:szCs w:val="24"/>
          <w:lang w:eastAsia="en-GB"/>
        </w:rPr>
        <w:t>. This will detail any provision which is additional to or different from usual classroom practice which is deemed necessary for the child to reach desired outcomes.</w:t>
      </w:r>
    </w:p>
    <w:p w:rsidR="005F7626" w:rsidRPr="005F7626" w:rsidRDefault="005F7626" w:rsidP="005F7626">
      <w:pPr>
        <w:shd w:val="clear" w:color="auto" w:fill="FFFFFF"/>
        <w:spacing w:after="300" w:line="240" w:lineRule="auto"/>
        <w:textAlignment w:val="baseline"/>
        <w:rPr>
          <w:rFonts w:eastAsia="Times New Roman" w:cs="Times New Roman"/>
          <w:color w:val="000000"/>
          <w:sz w:val="24"/>
          <w:szCs w:val="24"/>
          <w:lang w:eastAsia="en-GB"/>
        </w:rPr>
      </w:pPr>
      <w:r w:rsidRPr="005F7626">
        <w:rPr>
          <w:rFonts w:eastAsia="Times New Roman" w:cs="Times New Roman"/>
          <w:color w:val="000000"/>
          <w:sz w:val="24"/>
          <w:szCs w:val="24"/>
          <w:lang w:eastAsia="en-GB"/>
        </w:rPr>
        <w:t xml:space="preserve">The Individual </w:t>
      </w:r>
      <w:r w:rsidR="00AC44AF">
        <w:rPr>
          <w:rFonts w:eastAsia="Times New Roman" w:cs="Times New Roman"/>
          <w:color w:val="000000"/>
          <w:sz w:val="24"/>
          <w:szCs w:val="24"/>
          <w:lang w:eastAsia="en-GB"/>
        </w:rPr>
        <w:t>Learning Plan</w:t>
      </w:r>
      <w:r w:rsidR="002C6BA6">
        <w:rPr>
          <w:rFonts w:eastAsia="Times New Roman" w:cs="Times New Roman"/>
          <w:color w:val="000000"/>
          <w:sz w:val="24"/>
          <w:szCs w:val="24"/>
          <w:lang w:eastAsia="en-GB"/>
        </w:rPr>
        <w:t xml:space="preserve"> </w:t>
      </w:r>
      <w:r w:rsidRPr="005F7626">
        <w:rPr>
          <w:rFonts w:eastAsia="Times New Roman" w:cs="Times New Roman"/>
          <w:color w:val="000000"/>
          <w:sz w:val="24"/>
          <w:szCs w:val="24"/>
          <w:lang w:eastAsia="en-GB"/>
        </w:rPr>
        <w:t>will include:</w:t>
      </w:r>
    </w:p>
    <w:p w:rsidR="005F7626" w:rsidRPr="005F7626" w:rsidRDefault="005F7626" w:rsidP="005F7626">
      <w:pPr>
        <w:numPr>
          <w:ilvl w:val="0"/>
          <w:numId w:val="10"/>
        </w:numPr>
        <w:shd w:val="clear" w:color="auto" w:fill="FFFFFF"/>
        <w:spacing w:after="0" w:line="240" w:lineRule="auto"/>
        <w:ind w:left="300"/>
        <w:textAlignment w:val="baseline"/>
        <w:rPr>
          <w:rFonts w:eastAsia="Times New Roman" w:cs="Times New Roman"/>
          <w:color w:val="000000"/>
          <w:sz w:val="24"/>
          <w:szCs w:val="24"/>
          <w:lang w:eastAsia="en-GB"/>
        </w:rPr>
      </w:pPr>
      <w:r w:rsidRPr="005F7626">
        <w:rPr>
          <w:rFonts w:eastAsia="Times New Roman" w:cs="Times New Roman"/>
          <w:color w:val="000000"/>
          <w:sz w:val="24"/>
          <w:szCs w:val="24"/>
          <w:lang w:eastAsia="en-GB"/>
        </w:rPr>
        <w:t>Strengths and Successes.</w:t>
      </w:r>
    </w:p>
    <w:p w:rsidR="005F7626" w:rsidRPr="005F7626" w:rsidRDefault="005F7626" w:rsidP="005F7626">
      <w:pPr>
        <w:numPr>
          <w:ilvl w:val="0"/>
          <w:numId w:val="10"/>
        </w:numPr>
        <w:shd w:val="clear" w:color="auto" w:fill="FFFFFF"/>
        <w:spacing w:after="0" w:line="240" w:lineRule="auto"/>
        <w:ind w:left="300"/>
        <w:textAlignment w:val="baseline"/>
        <w:rPr>
          <w:rFonts w:eastAsia="Times New Roman" w:cs="Times New Roman"/>
          <w:color w:val="000000"/>
          <w:sz w:val="24"/>
          <w:szCs w:val="24"/>
          <w:lang w:eastAsia="en-GB"/>
        </w:rPr>
      </w:pPr>
      <w:r w:rsidRPr="005F7626">
        <w:rPr>
          <w:rFonts w:eastAsia="Times New Roman" w:cs="Times New Roman"/>
          <w:color w:val="000000"/>
          <w:sz w:val="24"/>
          <w:szCs w:val="24"/>
          <w:lang w:eastAsia="en-GB"/>
        </w:rPr>
        <w:t>Realistic, time limited, measurable targets.</w:t>
      </w:r>
    </w:p>
    <w:p w:rsidR="005F7626" w:rsidRPr="005F7626" w:rsidRDefault="005F7626" w:rsidP="005F7626">
      <w:pPr>
        <w:numPr>
          <w:ilvl w:val="0"/>
          <w:numId w:val="10"/>
        </w:numPr>
        <w:shd w:val="clear" w:color="auto" w:fill="FFFFFF"/>
        <w:spacing w:after="0" w:line="240" w:lineRule="auto"/>
        <w:ind w:left="300"/>
        <w:textAlignment w:val="baseline"/>
        <w:rPr>
          <w:rFonts w:eastAsia="Times New Roman" w:cs="Times New Roman"/>
          <w:color w:val="000000"/>
          <w:sz w:val="24"/>
          <w:szCs w:val="24"/>
          <w:lang w:eastAsia="en-GB"/>
        </w:rPr>
      </w:pPr>
      <w:r w:rsidRPr="005F7626">
        <w:rPr>
          <w:rFonts w:eastAsia="Times New Roman" w:cs="Times New Roman"/>
          <w:color w:val="000000"/>
          <w:sz w:val="24"/>
          <w:szCs w:val="24"/>
          <w:lang w:eastAsia="en-GB"/>
        </w:rPr>
        <w:t>The nature of the provision made.</w:t>
      </w:r>
    </w:p>
    <w:p w:rsidR="005F7626" w:rsidRDefault="005F7626" w:rsidP="005F7626">
      <w:pPr>
        <w:numPr>
          <w:ilvl w:val="0"/>
          <w:numId w:val="10"/>
        </w:numPr>
        <w:shd w:val="clear" w:color="auto" w:fill="FFFFFF"/>
        <w:spacing w:after="0" w:line="240" w:lineRule="auto"/>
        <w:ind w:left="300"/>
        <w:textAlignment w:val="baseline"/>
        <w:rPr>
          <w:rFonts w:eastAsia="Times New Roman" w:cs="Times New Roman"/>
          <w:color w:val="000000"/>
          <w:sz w:val="24"/>
          <w:szCs w:val="24"/>
          <w:lang w:eastAsia="en-GB"/>
        </w:rPr>
      </w:pPr>
      <w:r w:rsidRPr="005F7626">
        <w:rPr>
          <w:rFonts w:eastAsia="Times New Roman" w:cs="Times New Roman"/>
          <w:color w:val="000000"/>
          <w:sz w:val="24"/>
          <w:szCs w:val="24"/>
          <w:lang w:eastAsia="en-GB"/>
        </w:rPr>
        <w:t>Pupil, parent and teacher views.</w:t>
      </w:r>
    </w:p>
    <w:p w:rsidR="0022211B" w:rsidRPr="005F7626" w:rsidRDefault="0022211B" w:rsidP="0022211B">
      <w:pPr>
        <w:shd w:val="clear" w:color="auto" w:fill="FFFFFF"/>
        <w:spacing w:after="0" w:line="240" w:lineRule="auto"/>
        <w:ind w:left="300"/>
        <w:textAlignment w:val="baseline"/>
        <w:rPr>
          <w:rFonts w:eastAsia="Times New Roman" w:cs="Times New Roman"/>
          <w:color w:val="000000"/>
          <w:sz w:val="24"/>
          <w:szCs w:val="24"/>
          <w:lang w:eastAsia="en-GB"/>
        </w:rPr>
      </w:pPr>
    </w:p>
    <w:p w:rsidR="005F7626" w:rsidRPr="005F7626" w:rsidRDefault="005F7626" w:rsidP="005F7626">
      <w:pPr>
        <w:shd w:val="clear" w:color="auto" w:fill="FFFFFF"/>
        <w:spacing w:after="300" w:line="240" w:lineRule="auto"/>
        <w:textAlignment w:val="baseline"/>
        <w:rPr>
          <w:rFonts w:eastAsia="Times New Roman" w:cs="Times New Roman"/>
          <w:color w:val="000000"/>
          <w:sz w:val="24"/>
          <w:szCs w:val="24"/>
          <w:lang w:eastAsia="en-GB"/>
        </w:rPr>
      </w:pPr>
      <w:r w:rsidRPr="005F7626">
        <w:rPr>
          <w:rFonts w:eastAsia="Times New Roman" w:cs="Times New Roman"/>
          <w:color w:val="000000"/>
          <w:sz w:val="24"/>
          <w:szCs w:val="24"/>
          <w:lang w:eastAsia="en-GB"/>
        </w:rPr>
        <w:t xml:space="preserve">The Individual </w:t>
      </w:r>
      <w:r w:rsidR="00AC44AF">
        <w:rPr>
          <w:rFonts w:eastAsia="Times New Roman" w:cs="Times New Roman"/>
          <w:color w:val="000000"/>
          <w:sz w:val="24"/>
          <w:szCs w:val="24"/>
          <w:lang w:eastAsia="en-GB"/>
        </w:rPr>
        <w:t xml:space="preserve">Learning Plan </w:t>
      </w:r>
      <w:r w:rsidR="002C6BA6">
        <w:rPr>
          <w:rFonts w:eastAsia="Times New Roman" w:cs="Times New Roman"/>
          <w:color w:val="000000"/>
          <w:sz w:val="24"/>
          <w:szCs w:val="24"/>
          <w:lang w:eastAsia="en-GB"/>
        </w:rPr>
        <w:t xml:space="preserve"> </w:t>
      </w:r>
      <w:r w:rsidRPr="005F7626">
        <w:rPr>
          <w:rFonts w:eastAsia="Times New Roman" w:cs="Times New Roman"/>
          <w:color w:val="000000"/>
          <w:sz w:val="24"/>
          <w:szCs w:val="24"/>
          <w:lang w:eastAsia="en-GB"/>
        </w:rPr>
        <w:t>is a working document which is reviewed termly as part of our graduated response to S</w:t>
      </w:r>
      <w:r w:rsidR="0022211B">
        <w:rPr>
          <w:rFonts w:eastAsia="Times New Roman" w:cs="Times New Roman"/>
          <w:color w:val="000000"/>
          <w:sz w:val="24"/>
          <w:szCs w:val="24"/>
          <w:lang w:eastAsia="en-GB"/>
        </w:rPr>
        <w:t xml:space="preserve">pecial </w:t>
      </w:r>
      <w:r w:rsidRPr="005F7626">
        <w:rPr>
          <w:rFonts w:eastAsia="Times New Roman" w:cs="Times New Roman"/>
          <w:color w:val="000000"/>
          <w:sz w:val="24"/>
          <w:szCs w:val="24"/>
          <w:lang w:eastAsia="en-GB"/>
        </w:rPr>
        <w:t>– Assess, Plan, Do, Review.</w:t>
      </w:r>
    </w:p>
    <w:p w:rsidR="005F7626" w:rsidRPr="005F7626" w:rsidRDefault="005F7626" w:rsidP="005F7626">
      <w:pPr>
        <w:shd w:val="clear" w:color="auto" w:fill="FFFFFF"/>
        <w:spacing w:after="300" w:line="240" w:lineRule="auto"/>
        <w:textAlignment w:val="baseline"/>
        <w:rPr>
          <w:rFonts w:eastAsia="Times New Roman" w:cs="Times New Roman"/>
          <w:color w:val="000000"/>
          <w:sz w:val="24"/>
          <w:szCs w:val="24"/>
          <w:lang w:eastAsia="en-GB"/>
        </w:rPr>
      </w:pPr>
      <w:r w:rsidRPr="005F7626">
        <w:rPr>
          <w:rFonts w:eastAsia="Times New Roman" w:cs="Times New Roman"/>
          <w:color w:val="000000"/>
          <w:sz w:val="24"/>
          <w:szCs w:val="24"/>
          <w:lang w:eastAsia="en-GB"/>
        </w:rPr>
        <w:t>Additional needs may be recorded within a One Page Profile, produced by a member of staff in consultation with the child</w:t>
      </w:r>
      <w:r w:rsidR="002C6BA6">
        <w:rPr>
          <w:rFonts w:eastAsia="Times New Roman" w:cs="Times New Roman"/>
          <w:color w:val="000000"/>
          <w:sz w:val="24"/>
          <w:szCs w:val="24"/>
          <w:lang w:eastAsia="en-GB"/>
        </w:rPr>
        <w:t xml:space="preserve"> so that the pupil voice is elicited</w:t>
      </w:r>
      <w:r w:rsidRPr="005F7626">
        <w:rPr>
          <w:rFonts w:eastAsia="Times New Roman" w:cs="Times New Roman"/>
          <w:color w:val="000000"/>
          <w:sz w:val="24"/>
          <w:szCs w:val="24"/>
          <w:lang w:eastAsia="en-GB"/>
        </w:rPr>
        <w:t>.</w:t>
      </w:r>
    </w:p>
    <w:p w:rsidR="005F7626" w:rsidRPr="005F7626" w:rsidRDefault="005F7626" w:rsidP="005F7626">
      <w:pPr>
        <w:shd w:val="clear" w:color="auto" w:fill="FFFFFF"/>
        <w:spacing w:after="300" w:line="240" w:lineRule="auto"/>
        <w:textAlignment w:val="baseline"/>
        <w:rPr>
          <w:rFonts w:eastAsia="Times New Roman" w:cs="Times New Roman"/>
          <w:color w:val="000000"/>
          <w:sz w:val="24"/>
          <w:szCs w:val="24"/>
          <w:lang w:eastAsia="en-GB"/>
        </w:rPr>
      </w:pPr>
      <w:r w:rsidRPr="005F7626">
        <w:rPr>
          <w:rFonts w:eastAsia="Times New Roman" w:cs="Times New Roman"/>
          <w:color w:val="000000"/>
          <w:sz w:val="24"/>
          <w:szCs w:val="24"/>
          <w:lang w:eastAsia="en-GB"/>
        </w:rPr>
        <w:t>The One Page Profile will include:</w:t>
      </w:r>
    </w:p>
    <w:p w:rsidR="005F7626" w:rsidRPr="005F7626" w:rsidRDefault="005F7626" w:rsidP="005F7626">
      <w:pPr>
        <w:numPr>
          <w:ilvl w:val="0"/>
          <w:numId w:val="11"/>
        </w:numPr>
        <w:shd w:val="clear" w:color="auto" w:fill="FFFFFF"/>
        <w:spacing w:after="0" w:line="240" w:lineRule="auto"/>
        <w:ind w:left="300"/>
        <w:textAlignment w:val="baseline"/>
        <w:rPr>
          <w:rFonts w:eastAsia="Times New Roman" w:cs="Times New Roman"/>
          <w:color w:val="000000"/>
          <w:sz w:val="24"/>
          <w:szCs w:val="24"/>
          <w:lang w:eastAsia="en-GB"/>
        </w:rPr>
      </w:pPr>
      <w:r w:rsidRPr="005F7626">
        <w:rPr>
          <w:rFonts w:eastAsia="Times New Roman" w:cs="Times New Roman"/>
          <w:color w:val="000000"/>
          <w:sz w:val="24"/>
          <w:szCs w:val="24"/>
          <w:lang w:eastAsia="en-GB"/>
        </w:rPr>
        <w:t>What others like and admire about the child</w:t>
      </w:r>
    </w:p>
    <w:p w:rsidR="005F7626" w:rsidRPr="005F7626" w:rsidRDefault="005F7626" w:rsidP="005F7626">
      <w:pPr>
        <w:numPr>
          <w:ilvl w:val="0"/>
          <w:numId w:val="11"/>
        </w:numPr>
        <w:shd w:val="clear" w:color="auto" w:fill="FFFFFF"/>
        <w:spacing w:after="0" w:line="240" w:lineRule="auto"/>
        <w:ind w:left="300"/>
        <w:textAlignment w:val="baseline"/>
        <w:rPr>
          <w:rFonts w:eastAsia="Times New Roman" w:cs="Times New Roman"/>
          <w:color w:val="000000"/>
          <w:sz w:val="24"/>
          <w:szCs w:val="24"/>
          <w:lang w:eastAsia="en-GB"/>
        </w:rPr>
      </w:pPr>
      <w:r w:rsidRPr="005F7626">
        <w:rPr>
          <w:rFonts w:eastAsia="Times New Roman" w:cs="Times New Roman"/>
          <w:color w:val="000000"/>
          <w:sz w:val="24"/>
          <w:szCs w:val="24"/>
          <w:lang w:eastAsia="en-GB"/>
        </w:rPr>
        <w:t>What the child is good at</w:t>
      </w:r>
    </w:p>
    <w:p w:rsidR="005F7626" w:rsidRPr="005F7626" w:rsidRDefault="005F7626" w:rsidP="005F7626">
      <w:pPr>
        <w:numPr>
          <w:ilvl w:val="0"/>
          <w:numId w:val="11"/>
        </w:numPr>
        <w:shd w:val="clear" w:color="auto" w:fill="FFFFFF"/>
        <w:spacing w:after="0" w:line="240" w:lineRule="auto"/>
        <w:ind w:left="300"/>
        <w:textAlignment w:val="baseline"/>
        <w:rPr>
          <w:rFonts w:eastAsia="Times New Roman" w:cs="Times New Roman"/>
          <w:color w:val="000000"/>
          <w:sz w:val="24"/>
          <w:szCs w:val="24"/>
          <w:lang w:eastAsia="en-GB"/>
        </w:rPr>
      </w:pPr>
      <w:r w:rsidRPr="005F7626">
        <w:rPr>
          <w:rFonts w:eastAsia="Times New Roman" w:cs="Times New Roman"/>
          <w:color w:val="000000"/>
          <w:sz w:val="24"/>
          <w:szCs w:val="24"/>
          <w:lang w:eastAsia="en-GB"/>
        </w:rPr>
        <w:t>How the child wants to be supported</w:t>
      </w:r>
    </w:p>
    <w:p w:rsidR="005F7626" w:rsidRPr="005F7626" w:rsidRDefault="005F7626" w:rsidP="005F7626">
      <w:pPr>
        <w:shd w:val="clear" w:color="auto" w:fill="FFFFFF"/>
        <w:spacing w:after="300" w:line="240" w:lineRule="auto"/>
        <w:textAlignment w:val="baseline"/>
        <w:rPr>
          <w:rFonts w:eastAsia="Times New Roman" w:cs="Times New Roman"/>
          <w:color w:val="000000"/>
          <w:sz w:val="24"/>
          <w:szCs w:val="24"/>
          <w:lang w:eastAsia="en-GB"/>
        </w:rPr>
      </w:pPr>
      <w:r w:rsidRPr="005F7626">
        <w:rPr>
          <w:rFonts w:eastAsia="Times New Roman" w:cs="Times New Roman"/>
          <w:color w:val="000000"/>
          <w:sz w:val="24"/>
          <w:szCs w:val="24"/>
          <w:lang w:eastAsia="en-GB"/>
        </w:rPr>
        <w:t xml:space="preserve">The One Page Profile is reviewed at least </w:t>
      </w:r>
      <w:r w:rsidR="002C6BA6">
        <w:rPr>
          <w:rFonts w:eastAsia="Times New Roman" w:cs="Times New Roman"/>
          <w:color w:val="000000"/>
          <w:sz w:val="24"/>
          <w:szCs w:val="24"/>
          <w:lang w:eastAsia="en-GB"/>
        </w:rPr>
        <w:t xml:space="preserve">termly </w:t>
      </w:r>
      <w:r w:rsidRPr="005F7626">
        <w:rPr>
          <w:rFonts w:eastAsia="Times New Roman" w:cs="Times New Roman"/>
          <w:color w:val="000000"/>
          <w:sz w:val="24"/>
          <w:szCs w:val="24"/>
          <w:lang w:eastAsia="en-GB"/>
        </w:rPr>
        <w:t>as part of our graduated response.</w:t>
      </w:r>
    </w:p>
    <w:p w:rsidR="002C6BA6" w:rsidRDefault="002C6BA6" w:rsidP="002C6BA6">
      <w:pPr>
        <w:pStyle w:val="NormalWeb"/>
        <w:shd w:val="clear" w:color="auto" w:fill="FFFFFF"/>
        <w:spacing w:before="0" w:beforeAutospacing="0" w:after="0" w:afterAutospacing="0"/>
        <w:textAlignment w:val="baseline"/>
        <w:rPr>
          <w:rStyle w:val="Strong"/>
          <w:rFonts w:asciiTheme="minorHAnsi" w:hAnsiTheme="minorHAnsi"/>
          <w:color w:val="000000"/>
          <w:u w:val="single"/>
          <w:bdr w:val="none" w:sz="0" w:space="0" w:color="auto" w:frame="1"/>
        </w:rPr>
      </w:pPr>
      <w:r w:rsidRPr="002C6BA6">
        <w:rPr>
          <w:rStyle w:val="Strong"/>
          <w:rFonts w:asciiTheme="minorHAnsi" w:hAnsiTheme="minorHAnsi"/>
          <w:color w:val="000000"/>
          <w:u w:val="single"/>
          <w:bdr w:val="none" w:sz="0" w:space="0" w:color="auto" w:frame="1"/>
        </w:rPr>
        <w:t>Review of SEND Policy</w:t>
      </w:r>
    </w:p>
    <w:p w:rsidR="002C6BA6" w:rsidRPr="002C6BA6" w:rsidRDefault="002C6BA6" w:rsidP="002C6BA6">
      <w:pPr>
        <w:pStyle w:val="NormalWeb"/>
        <w:shd w:val="clear" w:color="auto" w:fill="FFFFFF"/>
        <w:spacing w:before="0" w:beforeAutospacing="0" w:after="0" w:afterAutospacing="0"/>
        <w:textAlignment w:val="baseline"/>
        <w:rPr>
          <w:rFonts w:asciiTheme="minorHAnsi" w:hAnsiTheme="minorHAnsi"/>
          <w:b/>
          <w:color w:val="000000"/>
          <w:u w:val="single"/>
        </w:rPr>
      </w:pPr>
    </w:p>
    <w:p w:rsidR="002C6BA6" w:rsidRPr="002C6BA6" w:rsidRDefault="002C6BA6" w:rsidP="002C6BA6">
      <w:pPr>
        <w:pStyle w:val="NormalWeb"/>
        <w:shd w:val="clear" w:color="auto" w:fill="FFFFFF"/>
        <w:spacing w:before="0" w:beforeAutospacing="0" w:after="300" w:afterAutospacing="0"/>
        <w:textAlignment w:val="baseline"/>
        <w:rPr>
          <w:rFonts w:asciiTheme="minorHAnsi" w:hAnsiTheme="minorHAnsi"/>
          <w:color w:val="000000"/>
        </w:rPr>
      </w:pPr>
      <w:r w:rsidRPr="002C6BA6">
        <w:rPr>
          <w:rFonts w:asciiTheme="minorHAnsi" w:hAnsiTheme="minorHAnsi"/>
          <w:color w:val="000000"/>
        </w:rPr>
        <w:t>This policy has been written and agreed in conjunction with the Governing Body. The provision for SEND is extremely important to the community of Catton Grove Primary School</w:t>
      </w:r>
      <w:r>
        <w:rPr>
          <w:rFonts w:asciiTheme="minorHAnsi" w:hAnsiTheme="minorHAnsi"/>
          <w:color w:val="000000"/>
        </w:rPr>
        <w:t xml:space="preserve"> </w:t>
      </w:r>
      <w:r w:rsidRPr="002C6BA6">
        <w:rPr>
          <w:rFonts w:asciiTheme="minorHAnsi" w:hAnsiTheme="minorHAnsi"/>
          <w:color w:val="000000"/>
        </w:rPr>
        <w:t>and the policy will be regularly updated to reflect current legislation and practices.</w:t>
      </w:r>
    </w:p>
    <w:p w:rsidR="005F7626" w:rsidRPr="00413D79" w:rsidRDefault="005F7626" w:rsidP="00B11361">
      <w:pPr>
        <w:rPr>
          <w:rFonts w:cstheme="minorHAnsi"/>
          <w:sz w:val="24"/>
          <w:szCs w:val="24"/>
          <w:u w:val="single"/>
        </w:rPr>
      </w:pPr>
    </w:p>
    <w:sectPr w:rsidR="005F7626" w:rsidRPr="00413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E569E"/>
    <w:multiLevelType w:val="hybridMultilevel"/>
    <w:tmpl w:val="D112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B0536"/>
    <w:multiLevelType w:val="hybridMultilevel"/>
    <w:tmpl w:val="EBA0F5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6F3123B"/>
    <w:multiLevelType w:val="multilevel"/>
    <w:tmpl w:val="41FA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17A84"/>
    <w:multiLevelType w:val="multilevel"/>
    <w:tmpl w:val="C70A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E0C28"/>
    <w:multiLevelType w:val="multilevel"/>
    <w:tmpl w:val="F45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96876"/>
    <w:multiLevelType w:val="multilevel"/>
    <w:tmpl w:val="7150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7956B4"/>
    <w:multiLevelType w:val="multilevel"/>
    <w:tmpl w:val="1886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DA22BA"/>
    <w:multiLevelType w:val="multilevel"/>
    <w:tmpl w:val="E286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44668"/>
    <w:multiLevelType w:val="multilevel"/>
    <w:tmpl w:val="70C0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46364E"/>
    <w:multiLevelType w:val="multilevel"/>
    <w:tmpl w:val="0CB8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09227A"/>
    <w:multiLevelType w:val="hybridMultilevel"/>
    <w:tmpl w:val="9EB87E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5"/>
  </w:num>
  <w:num w:numId="2">
    <w:abstractNumId w:val="3"/>
  </w:num>
  <w:num w:numId="3">
    <w:abstractNumId w:val="7"/>
  </w:num>
  <w:num w:numId="4">
    <w:abstractNumId w:val="9"/>
  </w:num>
  <w:num w:numId="5">
    <w:abstractNumId w:val="10"/>
  </w:num>
  <w:num w:numId="6">
    <w:abstractNumId w:val="1"/>
  </w:num>
  <w:num w:numId="7">
    <w:abstractNumId w:val="0"/>
  </w:num>
  <w:num w:numId="8">
    <w:abstractNumId w:val="8"/>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6C"/>
    <w:rsid w:val="0004159B"/>
    <w:rsid w:val="00165081"/>
    <w:rsid w:val="0022211B"/>
    <w:rsid w:val="002A5BAE"/>
    <w:rsid w:val="002C6BA6"/>
    <w:rsid w:val="00413D79"/>
    <w:rsid w:val="0047346C"/>
    <w:rsid w:val="005F7626"/>
    <w:rsid w:val="007809C1"/>
    <w:rsid w:val="009B6C18"/>
    <w:rsid w:val="00A73BE1"/>
    <w:rsid w:val="00AC44AF"/>
    <w:rsid w:val="00AC768C"/>
    <w:rsid w:val="00B11361"/>
    <w:rsid w:val="00D23645"/>
    <w:rsid w:val="00DB5817"/>
    <w:rsid w:val="00E45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736BC"/>
  <w15:chartTrackingRefBased/>
  <w15:docId w15:val="{095366AF-0537-4FF9-B583-344E2E91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346C"/>
    <w:rPr>
      <w:color w:val="0563C1" w:themeColor="hyperlink"/>
      <w:u w:val="single"/>
    </w:rPr>
  </w:style>
  <w:style w:type="character" w:styleId="UnresolvedMention">
    <w:name w:val="Unresolved Mention"/>
    <w:basedOn w:val="DefaultParagraphFont"/>
    <w:uiPriority w:val="99"/>
    <w:semiHidden/>
    <w:unhideWhenUsed/>
    <w:rsid w:val="0047346C"/>
    <w:rPr>
      <w:color w:val="605E5C"/>
      <w:shd w:val="clear" w:color="auto" w:fill="E1DFDD"/>
    </w:rPr>
  </w:style>
  <w:style w:type="paragraph" w:styleId="NormalWeb">
    <w:name w:val="Normal (Web)"/>
    <w:basedOn w:val="Normal"/>
    <w:uiPriority w:val="99"/>
    <w:semiHidden/>
    <w:unhideWhenUsed/>
    <w:rsid w:val="00A73B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C768C"/>
    <w:rPr>
      <w:b/>
      <w:bCs/>
    </w:rPr>
  </w:style>
  <w:style w:type="character" w:styleId="Emphasis">
    <w:name w:val="Emphasis"/>
    <w:basedOn w:val="DefaultParagraphFont"/>
    <w:uiPriority w:val="20"/>
    <w:qFormat/>
    <w:rsid w:val="00AC768C"/>
    <w:rPr>
      <w:i/>
      <w:iCs/>
    </w:rPr>
  </w:style>
  <w:style w:type="paragraph" w:styleId="ListParagraph">
    <w:name w:val="List Paragraph"/>
    <w:basedOn w:val="Normal"/>
    <w:uiPriority w:val="34"/>
    <w:qFormat/>
    <w:rsid w:val="00B11361"/>
    <w:pPr>
      <w:ind w:left="720"/>
      <w:contextualSpacing/>
    </w:pPr>
  </w:style>
  <w:style w:type="character" w:styleId="FollowedHyperlink">
    <w:name w:val="FollowedHyperlink"/>
    <w:basedOn w:val="DefaultParagraphFont"/>
    <w:uiPriority w:val="99"/>
    <w:semiHidden/>
    <w:unhideWhenUsed/>
    <w:rsid w:val="00413D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5221">
      <w:bodyDiv w:val="1"/>
      <w:marLeft w:val="0"/>
      <w:marRight w:val="0"/>
      <w:marTop w:val="0"/>
      <w:marBottom w:val="0"/>
      <w:divBdr>
        <w:top w:val="none" w:sz="0" w:space="0" w:color="auto"/>
        <w:left w:val="none" w:sz="0" w:space="0" w:color="auto"/>
        <w:bottom w:val="none" w:sz="0" w:space="0" w:color="auto"/>
        <w:right w:val="none" w:sz="0" w:space="0" w:color="auto"/>
      </w:divBdr>
    </w:div>
    <w:div w:id="192111356">
      <w:bodyDiv w:val="1"/>
      <w:marLeft w:val="0"/>
      <w:marRight w:val="0"/>
      <w:marTop w:val="0"/>
      <w:marBottom w:val="0"/>
      <w:divBdr>
        <w:top w:val="none" w:sz="0" w:space="0" w:color="auto"/>
        <w:left w:val="none" w:sz="0" w:space="0" w:color="auto"/>
        <w:bottom w:val="none" w:sz="0" w:space="0" w:color="auto"/>
        <w:right w:val="none" w:sz="0" w:space="0" w:color="auto"/>
      </w:divBdr>
    </w:div>
    <w:div w:id="524903363">
      <w:bodyDiv w:val="1"/>
      <w:marLeft w:val="0"/>
      <w:marRight w:val="0"/>
      <w:marTop w:val="0"/>
      <w:marBottom w:val="0"/>
      <w:divBdr>
        <w:top w:val="none" w:sz="0" w:space="0" w:color="auto"/>
        <w:left w:val="none" w:sz="0" w:space="0" w:color="auto"/>
        <w:bottom w:val="none" w:sz="0" w:space="0" w:color="auto"/>
        <w:right w:val="none" w:sz="0" w:space="0" w:color="auto"/>
      </w:divBdr>
    </w:div>
    <w:div w:id="916792010">
      <w:bodyDiv w:val="1"/>
      <w:marLeft w:val="0"/>
      <w:marRight w:val="0"/>
      <w:marTop w:val="0"/>
      <w:marBottom w:val="0"/>
      <w:divBdr>
        <w:top w:val="none" w:sz="0" w:space="0" w:color="auto"/>
        <w:left w:val="none" w:sz="0" w:space="0" w:color="auto"/>
        <w:bottom w:val="none" w:sz="0" w:space="0" w:color="auto"/>
        <w:right w:val="none" w:sz="0" w:space="0" w:color="auto"/>
      </w:divBdr>
    </w:div>
    <w:div w:id="1500727903">
      <w:bodyDiv w:val="1"/>
      <w:marLeft w:val="0"/>
      <w:marRight w:val="0"/>
      <w:marTop w:val="0"/>
      <w:marBottom w:val="0"/>
      <w:divBdr>
        <w:top w:val="none" w:sz="0" w:space="0" w:color="auto"/>
        <w:left w:val="none" w:sz="0" w:space="0" w:color="auto"/>
        <w:bottom w:val="none" w:sz="0" w:space="0" w:color="auto"/>
        <w:right w:val="none" w:sz="0" w:space="0" w:color="auto"/>
      </w:divBdr>
    </w:div>
    <w:div w:id="1620183715">
      <w:bodyDiv w:val="1"/>
      <w:marLeft w:val="0"/>
      <w:marRight w:val="0"/>
      <w:marTop w:val="0"/>
      <w:marBottom w:val="0"/>
      <w:divBdr>
        <w:top w:val="none" w:sz="0" w:space="0" w:color="auto"/>
        <w:left w:val="none" w:sz="0" w:space="0" w:color="auto"/>
        <w:bottom w:val="none" w:sz="0" w:space="0" w:color="auto"/>
        <w:right w:val="none" w:sz="0" w:space="0" w:color="auto"/>
      </w:divBdr>
    </w:div>
    <w:div w:id="163371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co@cattongrove.norfolk.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ead@cattongrove.norfolk.sch.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norfolk.gov.uk/children-and-families/send-local-offer" TargetMode="External"/><Relationship Id="rId4" Type="http://schemas.openxmlformats.org/officeDocument/2006/relationships/settings" Target="settings.xml"/><Relationship Id="rId9" Type="http://schemas.openxmlformats.org/officeDocument/2006/relationships/hyperlink" Target="mailto:darren@oakgrovecommun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8C99966-6BC4-4B2A-997E-C06A82E5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Catton Grove Primary School</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Bryan</dc:creator>
  <cp:keywords/>
  <dc:description/>
  <cp:lastModifiedBy>Catherine Bryan</cp:lastModifiedBy>
  <cp:revision>4</cp:revision>
  <dcterms:created xsi:type="dcterms:W3CDTF">2025-05-15T14:55:00Z</dcterms:created>
  <dcterms:modified xsi:type="dcterms:W3CDTF">2025-05-15T14:57:00Z</dcterms:modified>
</cp:coreProperties>
</file>